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（総則）</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第１条　発注者および受注者は、この約款（契約書を含む。以下同じ。）に基づき、設計図書（別冊の図面、仕様書、現場説明書および現場説明に対する質問回答書をいう。以下同じ。）に従い、日本国の法令を遵守し、この契約（この約款および設計図書を内容とする工事の請負契約をいう。以下同じ。）を履行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受注者は、契約書記載の工事を契約書記載の工期内に完成し、工事目的物を発注者に引き渡すものとし、発注者は、その請負代金を支払うものとする。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仮設、施工方法その他工事目的物を完成するために必要な一切の手段（以下「施工方法等」という。）については、この約款および設計図書に特別の定めがある場合を除き、受注者がその責任にお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受注者は、この契約の履行に関して知り得た秘密を漏らしてはならない。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この約款に定める</w:t>
      </w:r>
      <w:r w:rsidR="00657546" w:rsidRPr="001B0543">
        <w:rPr>
          <w:rFonts w:ascii="ＭＳ 明朝" w:hint="eastAsia"/>
          <w:kern w:val="0"/>
          <w:sz w:val="22"/>
          <w:szCs w:val="22"/>
        </w:rPr>
        <w:t>催告、</w:t>
      </w:r>
      <w:r w:rsidRPr="001B0543">
        <w:rPr>
          <w:rFonts w:ascii="ＭＳ 明朝" w:hint="eastAsia"/>
          <w:kern w:val="0"/>
          <w:sz w:val="22"/>
          <w:szCs w:val="22"/>
        </w:rPr>
        <w:t>請求、通知、報告、申出、承諾および解除は、書面により行わなければならない。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この契約の履行に関して発注者と受注者との間で用いる言語は、日本語とする。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この約款に定める金銭の支払いに用いる通貨は、日本国通貨とする。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この契約の履行に関して発注者と受注者との間で用いる計量単位は、設計図書に特別の定めがある場合を除き、計量法（平成４年法律第51号）に定めるところによるものとする。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この約款および設計図書における期間の定めについては、民法（明治29年法律第89号）および商法（明治32年法律第48号）の定めるところによるものとする。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この契約は、日本国の法令に準拠するものとする。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この契約に係る訴訟については、日本国の裁判所をもって合意による専属的管轄裁判所とする。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12　受注者が共同企業体を結成している場合において、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（関連工事の調整）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第２条　発注者は、受注者の施工する工事および発注者の発注に係る第三者の施工する他の工事が施工上密接に関連する場合においては、必要があるときは、その施工につき、調整を行うものと</w:t>
      </w:r>
      <w:r w:rsidRPr="001B0543">
        <w:rPr>
          <w:rFonts w:ascii="ＭＳ 明朝" w:hint="eastAsia"/>
          <w:kern w:val="0"/>
          <w:sz w:val="22"/>
          <w:szCs w:val="22"/>
        </w:rPr>
        <w:lastRenderedPageBreak/>
        <w:t>する。この場合において、受注者は、発注者の調整に従い、当該第三者の行う工事の円滑な施工に協力しなければならない。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（工程表および請負代金内訳書）</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第３条　受注者は、この契約締結後14日以内に設計図書に基づいて、工程表を作成し、発注者に提出しなければならない。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発注者が必要があると認めるときは、受注者は請負代金内訳書を提出しなければならない。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内訳書および工程表は、発注者および受注者を拘束するものではない。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（契約の保証）</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　この契約に要する保証については、</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00784658" w:rsidRPr="00F12108">
        <w:rPr>
          <w:rFonts w:ascii="ＭＳ 明朝" w:hint="eastAsia"/>
          <w:kern w:val="0"/>
          <w:sz w:val="22"/>
          <w:szCs w:val="22"/>
          <w:u w:val="single"/>
        </w:rPr>
        <w:t>第４条の３</w:t>
      </w:r>
      <w:r w:rsidR="00784658" w:rsidRPr="00A0533B">
        <w:rPr>
          <w:rFonts w:ascii="ＭＳ 明朝" w:hint="eastAsia"/>
          <w:kern w:val="0"/>
          <w:sz w:val="22"/>
          <w:szCs w:val="22"/>
        </w:rPr>
        <w:t>および</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４</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(1) </w:t>
      </w:r>
      <w:r w:rsidR="00A32E93" w:rsidRPr="001B0543">
        <w:rPr>
          <w:rFonts w:ascii="ＭＳ 明朝" w:hint="eastAsia"/>
          <w:kern w:val="0"/>
          <w:sz w:val="22"/>
          <w:szCs w:val="22"/>
        </w:rPr>
        <w:t>契約保証金の納付</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契約保証金に代わる担保となる利付国債の提供</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この契約による債務の不履行により生ずる損害金の支払いを保証する公共工事の前払金保証事業に関する法律（昭和27年法律第184号。以下「保証事業法」という。）第２条第４項に規定する保証事業会社（以下「保証事業会社」という。）または発注者が確実と認める金融機関の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この契約による債務の履行を保証する公共工事履行保証証券による保証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この契約による債務の不履行により生ずる損害をてん補する履行保証保険契約の締結</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前項の保証に係る契約保証金の額、保証金額または保険金額（第５</w:t>
      </w:r>
      <w:r w:rsidR="00A32E93" w:rsidRPr="001B0543">
        <w:rPr>
          <w:rFonts w:ascii="ＭＳ 明朝" w:hint="eastAsia"/>
          <w:kern w:val="0"/>
          <w:sz w:val="22"/>
          <w:szCs w:val="22"/>
        </w:rPr>
        <w:t>項において「保証の額」という。）は、請負代金額の10分の１以上としなければならない。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受注者が第１項第３号から第５号までのいずれかに掲げる保証を付す場合は、当該保証は第47条の２第３項各号に掲げる者による契約の解除の場合についても保証するものでなければならない。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第１項の規定により、受注者が同項第２号または第３号に掲げる保証を付したときは、当該保証は契約保証金に代わる担保の提供として行われたものとし、同項第４号または第５号に掲げる保証を付したときは、契約保証金の納付を免除す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w:t>
      </w:r>
      <w:r w:rsidR="00A32E93" w:rsidRPr="001B0543">
        <w:rPr>
          <w:rFonts w:ascii="ＭＳ 明朝" w:hint="eastAsia"/>
          <w:kern w:val="0"/>
          <w:sz w:val="22"/>
          <w:szCs w:val="22"/>
        </w:rPr>
        <w:t xml:space="preserve">　請負代金額の変更があった場合には、保証の額が変更後の請負代金額の10分の１に達するまで、発注者は、保証の額の増額を請求することができ、受注者は、保証の額の減額を請求するこ</w:t>
      </w:r>
      <w:r w:rsidR="00A32E93" w:rsidRPr="001B0543">
        <w:rPr>
          <w:rFonts w:ascii="ＭＳ 明朝" w:hint="eastAsia"/>
          <w:kern w:val="0"/>
          <w:sz w:val="22"/>
          <w:szCs w:val="22"/>
        </w:rPr>
        <w:lastRenderedPageBreak/>
        <w:t>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第４条の３　受注者は、この契約の締結と同時に、この契約による債務の履行を保証する公共工事履行保証証券による保証（</w:t>
      </w:r>
      <w:r w:rsidR="00657546" w:rsidRPr="001B0543">
        <w:rPr>
          <w:rFonts w:ascii="ＭＳ 明朝" w:hint="eastAsia"/>
          <w:kern w:val="0"/>
          <w:sz w:val="22"/>
          <w:szCs w:val="22"/>
        </w:rPr>
        <w:t>引き渡した工事目的物が種類または品質に関して契約の内容に適合しないもの（以下「契約不適合」という。）である場合において当該契約不適合を保証する</w:t>
      </w:r>
      <w:r w:rsidRPr="001B0543">
        <w:rPr>
          <w:rFonts w:ascii="ＭＳ 明朝" w:hint="eastAsia"/>
          <w:kern w:val="0"/>
          <w:sz w:val="22"/>
          <w:szCs w:val="22"/>
        </w:rPr>
        <w:t>特約を付したものに限る。）を付さなければならない。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前項の場合において、保証金額は、請負代金額の10分の３以上としなければならない。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第１項の規定により受注者が付す保証は、第47条の２第３項各号に掲げる者による契約の解除の場合についても保証するものでなければならない。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第４条の４　受注者は、この契約の保証を要しない。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（権利義務の譲渡等）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第５条　受注者は、この契約により生ずる権利または義務を第三者に譲渡し、または承継させてはならない。ただし、あらかじめ、発注者の承諾を得た場合は、この限りでない。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工事目的物、工事材料（工場製品を含む。以下同じ。）のうち第13条第２項の規定による検査に合格したものおよび第37条の２第３項に規定する部分払のための確認を受けたものならびに工事仮設物を第三者に譲渡し、貸与し、または抵当権その他の担保の目的に供してはならない。ただし、あらかじめ、発注者の承諾を得た場合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（一括委任または一括下請負の禁止）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第６条　受注者は、工事の全部もしくはその主たる部分または他の部分から独立してその機能を発揮する工作物の工事を一括して第三者に委任し、または請け負わせてはならない。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（下請負人の報告）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　発注者は、受注者に対して、下請負人の商号または名称その他必要な事項の報告を請求す</w:t>
      </w:r>
      <w:r w:rsidRPr="001B0543">
        <w:rPr>
          <w:rFonts w:ascii="ＭＳ 明朝" w:hint="eastAsia"/>
          <w:kern w:val="0"/>
          <w:sz w:val="22"/>
          <w:szCs w:val="22"/>
        </w:rPr>
        <w:lastRenderedPageBreak/>
        <w:t>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受注者は、前項の規定により報告した事項を変更しようとするときは、速やかにその旨を報告しなければならない。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（受注者の契約の相手方となる下請負人の健康保険等加入義務等）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第７条の２ 受注者は、次の各号に掲げる届出の義務を履行していない建設業法（昭和24年法律第100号）第２条第３項に規定する建設業者（以下「社会保険等未加入建設業者」という。）を下請負人としてはならない。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健康保険法（大正11年法律第70号）第48条の規定による届出の義務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厚生年金保険法（昭和29年法律第115号）第7条の規定による届出の義務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雇用保険法（昭和49年法律第116号）第７条の規定による届出の義務</w:t>
      </w:r>
    </w:p>
    <w:p w:rsidR="00A32E93" w:rsidRPr="001B0543" w:rsidRDefault="00A32E93" w:rsidP="00017B3D">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前項の規定にかかわらず、受注者は、次の各号に掲げる下請負人の区分に応じて、当該各号に定める場合は、社会保険等未加入建設業者を下請負人とすることができる。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 xml:space="preserve">受注者と直接下請契約を締結する下請負人 次のいずれにも該当する場合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イ 発注者の指定する期間内に当該社会保険等未加入建設業者が前項各号に掲げる届出をし、当該事実を確認することのできる書類（以下「確認書類」という。）を、受注者が発注者に提出した場合 </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 xml:space="preserve">前号に掲げる下請負人以外の下請負人 次のいずれかに該当する場合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（特許権等の使用）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w:t>
      </w:r>
      <w:r w:rsidRPr="001B0543">
        <w:rPr>
          <w:rFonts w:ascii="ＭＳ 明朝" w:hint="eastAsia"/>
          <w:kern w:val="0"/>
          <w:sz w:val="22"/>
          <w:szCs w:val="22"/>
        </w:rPr>
        <w:lastRenderedPageBreak/>
        <w:t>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第９条　発注者は、監督職員を置いたときは、その職氏名を受注者に通知しなければならない。監督職員を変更したときも同様とする。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この約款の他の条項に定めるものおよびこの約款に基づく発注者の権限とされる事項のうち発注者が必要と認めて監督職員に委任したもののほか、設計図書に定めるところにより、次に掲げる権限を有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この契約の履行についての受注者または受注者の現場代理人に対する指示、承諾または協議</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設計図書に基づく工事の施工のための詳細図等の作成および交付または受注者が作成した詳細図等の承諾</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設計図書に基づく工程の管理、立会い、工事の施工状況の検査または工事材料の試験もしくは検査（確認を含む。）</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第２項の規定に基づく監督職員の指示または承諾は、原則として、書面により行わなければならない。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が監督職員を置いたときは、この約款に定める請求、報告、申出、承諾および解除については、設計図書に定めるものを除き、監督職員を経由して行うものとする。この場合において、監督職員に到達した日をもって発注者に到達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（現場代理人および主任技術者等）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第10条　受注者は、現場代理人ならびに工事現場における工事の施工技術上の管理をつかさどる主任技術者（建設業法第26条第２項の規定に該当する場合は監理技術者と、同条第３項の規定に該当する場合は専任の主任技術者または専任の監理技術者と、同条第４項の規定に該当する場合は、同法第27条の18第１項の規定による監理技術者資格者証の交付を受けている専任の監理技術者とする。以下同じ。）および専門技術者（同法第26条の２に規定する技術者をいう。以下同じ。）を定めて工事現場に設置し、設計図書に定めるところにより、その氏名その他必要な事項を、発注者に報告しなければならない。これらの者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現場代理人は、この契約の履行に関し、工事現場に常駐し、その運営、取締りを行うほか、請負代金額の変更、工期の変更、請負代金の請求および受領、第12条第１項の請求の受理、同条第</w:t>
      </w:r>
      <w:r w:rsidRPr="001B0543">
        <w:rPr>
          <w:rFonts w:ascii="ＭＳ 明朝" w:hint="eastAsia"/>
          <w:kern w:val="0"/>
          <w:sz w:val="22"/>
          <w:szCs w:val="22"/>
        </w:rPr>
        <w:lastRenderedPageBreak/>
        <w:t>２項の決定および報告、同条第３項の請求、同条第４項の通知の受理ならびにこの契約の解除に係る権限を除き、この契約に基づく受注者の一切の権限を行使することができる。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規定にかかわらず、現場代理人の工事現場における運営、取締りおよび権限の行使に支障がなく、かつ、発注者との連絡体制が確保されると認めた場合には、現場代理人について工事現場における常駐を要しないこと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受注者は、第２項の規定にかかわらず、自己の有する権限のうち、現場代理人に委任せず自ら行使しようとするものがあるときは、あらかじめ、当該権限の内容を発注者に報告しなければならない。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現場代理人、主任技術者および専門技術者は、これを兼ねることができる。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（履行報告）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第11条　受注者は、設計図書に定めるところにより、この契約の履行について発注者に報告しなければならない。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（工事関係者に関する措置請求）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第12条　発注者または監督職員は、現場代理人がその職務の執行につき著しく不適当と認められるとき、または主任技術者、専門技術者その他受注者が工事を施工するために使用している下請負人、労働者等で工事の施工もしくは管理につき著しく不適当と認められるものがあるときは、受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受注者は、前項の規定による請求があったときは、当該請求に係る事項について決定し、その結果を請求を受けた日から10日以内に発注者に報告しなければならない。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発注者は、前項の規定による請求があったときは、当該請求に係る事項について決定し、その結果を請求を受けた日から10日以内に受注者に通知しなければならない。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（工事材料の品質および検査等）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第13条　工事材料の品質については、設計図書に定めるところによる。ただし、設計図書にその品質が明示されていない場合にあっては、中等の品質を有するものとする。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３　監督職員は、受注者から前項の検査を請求されたときは、請求を受けた日から７日以内に応じなければならない。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受注者は、工事現場内に搬入した工事材料を監督職員の承諾を受けないで工事現場外に搬出してはならない。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受注者は、前項の規定にかかわらず、第２項の検査の結果不合格と決定された工事材料については、当該決定を受けた日から７日以内に工事現場外に搬出しなければならない。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（監督職員の立会いおよび工事記録の整備等）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第14条　受注者は、設計図書において監督職員の立会いの上調合し、または調合について見本検査を受けるものと指定された工事材料については、当該立会いを受けて調合し、または当該見本検査に合格したものを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受注者は、設計図書において監督職員の立会いの上施工するものと指定された工事については、当該立会いを受けて施工しなければならない。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２項に規定するほか、発注者が特に必要があると認めて設計図書において見本または工事写真等の記録を整備すべきものと指定した工事材料の調合または工事の施工をするときは、設計図書に定めるところにより、当該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監督職員は、受注者から第１項または第２項の立会いまたは見本検査を請求されたときは、当該請求を受けた日から７日以内に応じなければならない。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監督職員が正当な理由なく受注者の請求に７日以内に応じないため、その後の工程に支障をきたすときは、受注者は、監督職員に報告した上、当該立会いまたは見本検査を受けることなく、工事材料を調合して使用し、または工事を施工することができる。この場合において、受注者は、当該工事材料の調合または当該工事の施工を適切に行ったことを証する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第１項、第３項または前項の場合において、見本検査または見本もしくは工事写真等の記録の整備に直接要する費用は、受注者の負担とする。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（支給材料および貸与品）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第15条　発注者が受注者に支給する工事材料（以下「支給材料」という。）および貸与する建設機械器具（以下「貸与品」という。）の品名、数量、品質、規格または性能、引渡場所および引渡時期は、設計図書に定めるところによ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２　監督職員は、支給材料または貸与品の引渡しに当たっては、受注者の立会いの上、発注者の負担において、当該支給材料または貸与品を検査しなければならない。この場合において、当該検査の結果、その品名、数量、品質または規格もしくは性能が設計図書の定めと異なり、または使用に適当でないと認めたときは、受注者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受注者は、支給材料または貸与品の引渡しを受けたときは、引渡しの日から７日以内に、発注者に受領書または借用書を提出しなければならない。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受注者は、支給材料または貸与品の引渡しを受けた後、当該支給材料または貸与品に</w:t>
      </w:r>
      <w:r w:rsidR="00657546" w:rsidRPr="001B0543">
        <w:rPr>
          <w:rFonts w:ascii="ＭＳ 明朝" w:hint="eastAsia"/>
          <w:kern w:val="0"/>
          <w:sz w:val="22"/>
          <w:szCs w:val="22"/>
        </w:rPr>
        <w:t>種類、品質または数量に関しこの契約の内容に適合しないこと（第２項の検査により発見することが困難であったものに限る。）など</w:t>
      </w:r>
      <w:r w:rsidRPr="001B0543">
        <w:rPr>
          <w:rFonts w:ascii="ＭＳ 明朝" w:hint="eastAsia"/>
          <w:kern w:val="0"/>
          <w:sz w:val="22"/>
          <w:szCs w:val="22"/>
        </w:rPr>
        <w:t>があり使用に適当でないと認めたときは、その旨を直ちに発注者に報告しなければならない。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から第２項後段または前項の規定による報告を受けた場合において、必要があると認められるときは、当該支給材料もしくは貸与品に代えて他の支給材料もしくは貸与品を引き渡し、支給材料もしくは貸与品の品名、数量、品質もしくは規格もしくは性能を変更し、または理由を明示した書面により、当該支給材料もしくは貸与品の使用を受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発注者は、前項に規定するほか、必要があると認めるときは、支給材料または貸与品の品名、数量、品質、規格もしくは性能、引渡場所または引渡時期を変更することができる。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発注者は、前２項の場合において、必要があると認められるときは、工期もしくは請負代金額を変更し、または受注者に損害を及ぼしたときは、必要な費用を負担しなければならない。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受注者は、支給材料および貸与品を善良な管理者の注意をもって管理しなければならない。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受注者は、設計図書に定めるところにより、工事の完成、設計図書の変更等によって不用となった支給材料または貸与品を発注者に返還しなければならない。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受注者は、故意または過失により支給材料または貸与品が滅失もしくはき損し、またはその返還が不可能となったときは、発注者の指定した期間内に代品を納め、もしくは原状に復して返還し、または返還に代えて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受注者は、支給材料または貸与品の使用方法が設計図書に明示されていないときは、監督職員の指示に従わなければならない。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（工事用地の確保等）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第16条　発注者は、工事用地その他設計図書において定められた工事の施工上必要な用地（以下「工事用地等」という。）を受注者が工事の施工上必要とする日（設計図書に特別の定めがある</w:t>
      </w:r>
      <w:r w:rsidRPr="001B0543">
        <w:rPr>
          <w:rFonts w:ascii="ＭＳ 明朝" w:hint="eastAsia"/>
          <w:kern w:val="0"/>
          <w:sz w:val="22"/>
          <w:szCs w:val="22"/>
        </w:rPr>
        <w:lastRenderedPageBreak/>
        <w:t>ときは、その定められた日）までに確保しなければならない。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受注者は、確保された工事用地等を善良な管理者の注意を持って管理しなければならない。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工事の完成、設計図書の変更等によって工事用地等が不用となった場合において、当該工事用地等に受注者が所有または管理する工事材料、建設機械器具、仮設物その他の物件（下請負人が所有し、または管理するこれらの物件を含む。）があるときは、受注者は、当該物件を撤去するとともに、当該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場合において、受注者が正当な理由なく、相当の期間内に当該物件を撤去せず、または工事用地等の修復もしくは取片付けを行わないときは、発注者は、受注者に代わって当該物件を処分し、または工事用地等の修復もしくは取り片付けを行うことができる。この場合において、受注者は、発注者の処分または修復もしくは取り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第３項に規定する受注者のとるべき措置の期限、方法等については、発注者が受注者の意見を聴いて定める。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（設計図書不適合の場合の改造義務および破壊検査等）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監督職員は、受注者が第13条第２項または第14条第１項から第３項までの規定に違反した場合において、必要があると認められるときは、工事の施工部分を破壊して検査することができる。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前２項の場合において、検査および復旧に要する費用は受注者の負担とする。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（条件変更等）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第18条　受注者は、工事の施工に当たり、次の各号のいずれかに該当する事実を発見したときは、その旨を直ちに監督職員に報告し、その確認を請求しなければならない。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図面、仕様書、現場説明書および現場説明に対する質問回答書が一致しないこと（これらの優先順位が定められている場合を除く。）。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lastRenderedPageBreak/>
        <w:t xml:space="preserve">(2) </w:t>
      </w:r>
      <w:r w:rsidR="00A32E93" w:rsidRPr="001B0543">
        <w:rPr>
          <w:rFonts w:ascii="ＭＳ 明朝" w:hint="eastAsia"/>
          <w:kern w:val="0"/>
          <w:sz w:val="22"/>
          <w:szCs w:val="22"/>
        </w:rPr>
        <w:t>設計図書に誤びゅうまたは脱ろうがあること。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設計図書の表示が明確でないこと。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工事現場の形状、地質、ゆう水等の状態、施工上の制約等設計図書に示された自然的または人為的な施工条件と実際の工事現場が一致しないこと。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設計図書で明示されていない施工条件について予期することのできない特別な状態が生じたこと。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前項の規定による確認を請求されたときまたは自ら同項各号に掲げる事実を発見したときは、受注者の立会いの上、直ちに調査を行わなければならない。ただし、受注者が立会いに応じない場合は、受注者の立会いを得ずに行う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することができないやむを得ない理由があるときは、あらかじめ、受注者の意見を聴いた上、当該期間を延長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前項の調査の結果第１項の事実が確認された場合において、必要があると認められるときは、次の各号に掲げるところにより、設計図書の訂正または変更を行わなければならない。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第１項第１号から第３号までのいずれかに該当し、設計図書を訂正する必要があるもの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第１項第４号または第５号に該当し、設計図書を変更する場合で工事目的物の変更を伴うもの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第１項第４号または第５号に該当し、設計図書を変更する場合で工事目的物の変更を伴わないもの　発注者と受注者とが協議して発注者が行う。</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規定により、設計図書の訂正または変更が行われた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第19条　発注者は、必要があると認めるときは、設計図書の変更内容を受注者に通知して、設計図書を変更することができる。この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（工事の中止）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第20条　工事用地等の確保ができない等のためまたは暴風、豪雨、洪水、地震、地すべり、落盤、火災、騒乱、暴動その他の自然的もしくは人為的な事象（以下「天災等」という。）であって受注者の責めに帰すことができないものにより工事目的物等に損害を生じ、もしくは工事現場の状態が変動したため、受注者が工事を施工できないと認められるときは、発注者は、工事の中止内容を直ちに受注者に通知して、工事の全部または一部の施工を一時中止させ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発注者は、前項の規定によるほか、必要があると認めるときは、工事の中止内容を受注者に通知して、工事の全部または一部の施工を一時中止させることができる。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２項の規定により工事の施工を一時中止させ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（著しく短い工期の禁止）</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第20条の２　発注者は、工期の延長また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（受注者の請求による工期の延長）</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第21条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場合において、必要があると認められるときは、工期を延長しなければならない。この場合において、発注者は、その工期の延長が発注者の責めに帰すべき事由によるときは、請負代金額について必要と認められる変更を行い、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（発注者の請求による工期の短縮等）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第22条　発注者は、特別の理由により工期を短縮する必要があるときは、工期の短縮変更を受注者に請求することができる。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w:t>
      </w:r>
      <w:r w:rsidR="00A32E93" w:rsidRPr="001B0543">
        <w:rPr>
          <w:rFonts w:ascii="ＭＳ 明朝" w:hint="eastAsia"/>
          <w:kern w:val="0"/>
          <w:sz w:val="22"/>
          <w:szCs w:val="22"/>
        </w:rPr>
        <w:t xml:space="preserve">　発注者は、前項の場合において、必要があると認められるときは請負代金額を変更し、または受注者に損害を及ぼしたときは必要な費用を負担しなければならない。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（工期の変更方法）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第23条　工期の変更については、発注者と受注者とが協議して定める。ただし、協議開始の日から14日以内に協議が整わない場合には、発注者が定め、受注者に示すものとする。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工期の変更事由が生じた日（第21条の場合にあっては発注者が工期変更の請求を受けた日、前条の場合にあっては受注者が工期変更の請求を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（請負代金額の変更方法等）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第24条　請負代金額の変更については、発注者と受注者とが協議して定める。ただし、協議開始の日から14日以内に協議が整わない場合には、発注者が定め、受注者に示すものとする。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前項の協議開始の日については、発注者が受注者の意見を聴いた上、請負代金額の変更事由が生じた日から14日以内に設定し、受注者に示すものとする。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この約款の規定により、受注者が増加費用を必要とした場合または損害を受けた場合に発注者が負担する必要な費用の額については、発注者と受注者とが協議して定める。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（賃金または物価の変動に基づく請負代金額の変更）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第25条　発注者または受注者は、工期内で請負契約締結の日から12月を経過した後に日本国内における賃金水準または物価水準の変動により請負代金額が不適当となったと認めたときは、相手方に対して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また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また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変動前残工事代金額および変動後残工事代金額は、請求のあった日を基準とし、物価指数等に基づき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特別な要因により、工期内に主要な工事材料の日本国内における価格に著しい変動を生じ、請負代金額が不適当となったときは、発注者または受注者は、前各項の規定によるほか、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６　予期することのできない特別の事情により、工期内に日本国内において急激なインフレーションまたはデフレーションを生じ、請負代金額が著しく不適当となったときは、発注者または受注者は、前各項の規定にかかわらず、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２項の場合において、請負代金額の変更額については、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第３項および前項の協議開始の日については、発注者が受注者の意見を聴いた上、第１項、第５項または第６項の請求を行った日または受けた日から14日以内に設定し、受注者に示すものとする。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（臨機の措置）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前項の場合において、受注者は、そのとった措置の内容を監督職員に直ちに報告しなければならない。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監督職員は、災害防止その他工事の施工上特に必要があると認めるときは、受注者に対して臨機の措置をとることを請求することができる。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が第１項または前項の規定により臨機の措置をとった場合において、当該措置に要した費用のうち、受注者が請負代金額の範囲において負担することが適当でないと認められる部分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（一般的損害）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第27条　工事目的物の引渡し前に、工事目的物または工事材料について生じた損害その他工事の施工に関して生じた損害（次条第１項もしくは第２項または第29条第１項に規定する損害を除く。）については、受注者がその費用を負担する。ただし、その損害（第48条第１項の規定により付された保険等によりてん補された部分を除く。）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（第三者に及ぼした損害）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第28条　工事の施行について第三者に損害を及ぼしたときは、受注者がその損害を賠償しなければならない。ただし、その損害（第48条第１項の規定により付された保険等によりてん補された部分を除く。以下この条において同じ。）のうち発注者の責めに帰すべき事由により生じたものに</w:t>
      </w:r>
      <w:r w:rsidRPr="001B0543">
        <w:rPr>
          <w:rFonts w:ascii="ＭＳ 明朝" w:hint="eastAsia"/>
          <w:kern w:val="0"/>
          <w:sz w:val="22"/>
          <w:szCs w:val="22"/>
        </w:rPr>
        <w:lastRenderedPageBreak/>
        <w:t>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前２項の場合その他工事の施工について第三者との間に紛争を生じた場合においては、発注者および受注者は協力してその処理解決に当たるものとする。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（不可抗力による損害）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第29条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または工事現場に搬入済みの工事材料もしくは建設機械器具に損害が生じたときは、受注者は、その事実の発生後直ちにその状況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直ちに調査を行い、同項の損害（受注者が善良な管理者の注意義務を怠ったことに基づくものおよび第48条第１項の規定により付された保険等によりてん補された部分を除く。以下この条において「損害」という。）の状況を確認し、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受注者は、前項の規定により損害の状況が確認されたときは、損害による費用の負担を発注者に請求することができる。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り受注者から損害による費用の負担の請求があったときは、当該損害の額（工事目的物、仮設物または工事現場に搬入済みの工事材料もしくは建設機械器具であって第13条第２項、第14条第１項もしくは第２項または第37条の２第４項に規定する検査、立会いその他受注者の工事に関する記録等により確認することができるものに係る額に限る。）および当該損害の取片付けに要する費用の額の合計額（第６項において「損害合計額」という。）のうち請負代金額の100分の１を超える額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損害の額は、次の各号に掲げる損害につき、それぞれ当該各号に定めるところにより、算定する。</w:t>
      </w:r>
    </w:p>
    <w:p w:rsidR="00A32E93" w:rsidRPr="001B0543" w:rsidRDefault="00260324" w:rsidP="00260324">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工事目的物に関する損害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損害を受けた工事目的物に相応する請負代金額とし、残存価値がある場合にはその評価額を差し引いた額とする。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 xml:space="preserve">(2) </w:t>
      </w:r>
      <w:r w:rsidR="00A32E93" w:rsidRPr="001B0543">
        <w:rPr>
          <w:rFonts w:ascii="ＭＳ 明朝" w:hint="eastAsia"/>
          <w:kern w:val="0"/>
          <w:sz w:val="22"/>
          <w:szCs w:val="22"/>
        </w:rPr>
        <w:t>工事材料に関する損害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損害を受けた工事材料で通常妥当と認められるものに相応する請負代金額とし、残存価値がある場合にはその評価額を差し引いた額とする。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仮設物または建設機械器具に関する損害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仮設物また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（請負代金額の変更に代える設計図書の変更）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第30条　発注者は、第８条、第15条、第17条から</w:t>
      </w:r>
      <w:r w:rsidR="00657546" w:rsidRPr="001B0543">
        <w:rPr>
          <w:rFonts w:ascii="ＭＳ 明朝" w:hint="eastAsia"/>
          <w:kern w:val="0"/>
          <w:sz w:val="22"/>
          <w:szCs w:val="22"/>
        </w:rPr>
        <w:t>第20条まで、第21条、第22条</w:t>
      </w:r>
      <w:r w:rsidRPr="001B0543">
        <w:rPr>
          <w:rFonts w:ascii="ＭＳ 明朝" w:hint="eastAsia"/>
          <w:kern w:val="0"/>
          <w:sz w:val="22"/>
          <w:szCs w:val="22"/>
        </w:rPr>
        <w:t>、第25条から第27条まで、前条または第33条の規定により請負代金額を増額すべき場合または費用を負担すべき場合において、特別の理由があるときは、請負代金額の増額または負担額の全部または一部に代えて設計図書を変更することができる。この場合において、設計図書の変更内容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前項の協議開始の日については、発注者が受注者の意見を聴いた上、請負代金額を増額すべき事由または費用を負担すべき事由が生じた日から14日以内に設定し、受注者に示すものとする。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（検査および引渡し）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第31条　受注者は、工事を完成したときは、その旨を発注者に報告しなければならない。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報告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４　発注者は、第２項の検査によって工事の完成を確認した後、受注者が工事目的物の引渡しを申し出たときは、直ちに当該工事目的物の引渡しを受けなければならない。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が前項の申出を行わないときは、当該工事目的物の引渡しを請負代金の支払いの完了と同時に行うことを請求することができる。この場合において、受注者は、当該請求に直ち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（請負代金の支払い）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第32条　受注者は、前条第２項（同条第６項後段の規定によりみなして適用される場合を含む。第３項において同じ。）の検査に合格したときは、請負代金の支払いを請求することができる。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発注者は、前項の規定による請求があったときは、請求を受けた日から40日以内に請負代金を支払わなければならない。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第33条　発注者は、第31条第４項または第５項の規定による引渡し前においても、工事目的物の全部または一部を受注者の承諾を得て使用することができる。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前項の場合において、発注者は、その使用部分を善良な管理者の注意をもって使用しなければならない。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発注者は、第１項の規定により工事目的物の全部または一部を使用したことによって受注者に損害を及ぼしたときは、必要な費用を負担しなければならない。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（前金払および中間前金払）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　この契約による請負代金額の前金払および中間前金払については、</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第34条の２　受注者は、保証事業会社と、契約書記載の工事完了の時期を保証期限とする保証事業法第２条第５項に規定する保証契約（以下「保証契約」という。）を締結し、その保証証書を発</w:t>
      </w:r>
      <w:r w:rsidRPr="001B0543">
        <w:rPr>
          <w:rFonts w:ascii="ＭＳ 明朝" w:hint="eastAsia"/>
          <w:kern w:val="0"/>
          <w:sz w:val="22"/>
          <w:szCs w:val="22"/>
        </w:rPr>
        <w:lastRenderedPageBreak/>
        <w:t>注者に寄託して、請負代金額の</w:t>
      </w:r>
      <w:r w:rsidR="00E62D4C" w:rsidRPr="00F12108">
        <w:rPr>
          <w:rFonts w:ascii="ＭＳ 明朝" w:hint="eastAsia"/>
          <w:kern w:val="0"/>
          <w:sz w:val="22"/>
          <w:szCs w:val="22"/>
          <w:u w:val="single"/>
        </w:rPr>
        <w:t>3</w:t>
      </w:r>
      <w:r w:rsidRPr="00F12108">
        <w:rPr>
          <w:rFonts w:ascii="ＭＳ 明朝" w:hint="eastAsia"/>
          <w:kern w:val="0"/>
          <w:sz w:val="22"/>
          <w:szCs w:val="22"/>
          <w:u w:val="single"/>
        </w:rPr>
        <w:t>0パーセント</w:t>
      </w:r>
      <w:r w:rsidRPr="001B0543">
        <w:rPr>
          <w:rFonts w:ascii="ＭＳ 明朝" w:hint="eastAsia"/>
          <w:kern w:val="0"/>
          <w:sz w:val="22"/>
          <w:szCs w:val="22"/>
        </w:rPr>
        <w:t>に相当する額以内の額を前払金として発注者に請求することができる。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発注者は、前項の規定による請求があったときは、請求を受けた日から30日以内に前払金を支払わなければならない。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第１項の規定による前払金の支払いを受けた後、保証事業会社と中間前払金に関する保証契約を締結し、その保証証書を発注者に寄託して、請負代金額の20パーセントに相当する額以内の額を中間前払金として発注者に請求することができる。ただし、第37条の２の規定の適用を受けようとする場合（発注者が特に認める場合を除く。）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中間前払金を請求しようとするときは、あらかじめ、発注者の認定を受けなければならない。この場合において、発注者は、受注者から認定の請求があったときは、速やかに当該請求の内容について審査を行い、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第１項の前払金および第３項の中間前払金の合計額は、請負代金額の60パーセントを超えてはならない。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債務負担行為に基づき、各会計年度において前払金および中間前払金を支払う場合における第１項および第３項の規定の適用については、これらの規定中「請負代金額」とあるのは、「請負代金額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設計図書の変更その他の事由により請負代金額の10分の３以上を増額した場合において、受注者は、その増額後の請負代金額の前払金支払可能限度額（第３項の規定により中間前払金の支払いを受けているときは、前払金支払可能限度額と中間前払金支払可能限度額の合計額。次項において同じ。）から受領済みの前払金額（中間前払金の支払いを受けているときは、中間前払金額を含む。次項において同じ。）を差し引いた額に相当する額の範囲内で前払金（中間前払金の支払いを受けているときは、中間前払金を含む。以下この条、第35条および第36条において同じ。）の支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設計図書の変更その他の事由により当初の請負代金額の10分の３以上を減額した場合において、受注者は、受領済みの前払金額から減額後の請負代金額の前払金支払可能限度額を差し引いた額（以下「超過額」という。）を減額のあった日から30日以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前項の超過額が相当の額に達し、返還することが前払金の使用状況等からみて著しく不適当であると認められるときは、発注者と受注者とが協議して返還すべき超過額を定める。ただし、請負代金額が減額され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10　発注者は、受注者が第８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第２項の規定は、第３項または第７項の規定による請求があった場合について準用する。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第34条の３　受注者は、発注者に対して、前金払および中間前金払を請求することができない。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（保証契約の変更）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第35条　第34条の２の規定の適用がある場合において、受注者は、同条第７項の規定により受領済みの前払金に追加してさらに前払金の支払いを請求する場合には、あらかじめ、保証契約を変更し、変更後の保証証書を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受注者は、前項に定めるもののほか、第34条の２第８項の規定により請負代金額が減額された場合において、保証契約を変更したときは、変更後の保証証書を直ちに発注者に寄託しなければならない。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（前払金の使用等）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第36条　第34条の２の規定の適用がある場合において、受注者は、前払金をこの工事の材料費、労務費、機械器具の賃借料、機械購入費（この工事において償却される割合に相当する額に限る。）、動力費、支払運賃、修繕費、仮設費、労働者災害補償保険料および保証料に相当する額として必要な経費以外の支払いに充当してはならない。ただし、平成28年４月１日から</w:t>
      </w:r>
      <w:r w:rsidR="00190A95" w:rsidRPr="005968ED">
        <w:rPr>
          <w:rFonts w:ascii="ＭＳ 明朝" w:hint="eastAsia"/>
          <w:kern w:val="0"/>
          <w:sz w:val="22"/>
          <w:szCs w:val="22"/>
        </w:rPr>
        <w:t>令和</w:t>
      </w:r>
      <w:r w:rsidR="00FA4DFE">
        <w:rPr>
          <w:rFonts w:ascii="ＭＳ 明朝" w:hint="eastAsia"/>
          <w:kern w:val="0"/>
          <w:sz w:val="22"/>
          <w:szCs w:val="22"/>
        </w:rPr>
        <w:t>３</w:t>
      </w:r>
      <w:r w:rsidRPr="005968ED">
        <w:rPr>
          <w:rFonts w:ascii="ＭＳ 明朝" w:hint="eastAsia"/>
          <w:kern w:val="0"/>
          <w:sz w:val="22"/>
          <w:szCs w:val="22"/>
        </w:rPr>
        <w:t>年３月31日までに新たに請負契約を締結する工事に係る前払金で、</w:t>
      </w:r>
      <w:r w:rsidR="00190A95" w:rsidRPr="005968ED">
        <w:rPr>
          <w:rFonts w:ascii="ＭＳ 明朝" w:hint="eastAsia"/>
          <w:kern w:val="0"/>
          <w:sz w:val="22"/>
          <w:szCs w:val="22"/>
        </w:rPr>
        <w:t>令和</w:t>
      </w:r>
      <w:r w:rsidR="00FA4DFE">
        <w:rPr>
          <w:rFonts w:ascii="ＭＳ 明朝" w:hint="eastAsia"/>
          <w:kern w:val="0"/>
          <w:sz w:val="22"/>
          <w:szCs w:val="22"/>
        </w:rPr>
        <w:t>３</w:t>
      </w:r>
      <w:r w:rsidRPr="005968ED">
        <w:rPr>
          <w:rFonts w:ascii="ＭＳ 明朝" w:hint="eastAsia"/>
          <w:kern w:val="0"/>
          <w:sz w:val="22"/>
          <w:szCs w:val="22"/>
        </w:rPr>
        <w:t>年３月31日</w:t>
      </w:r>
      <w:r w:rsidRPr="001B0543">
        <w:rPr>
          <w:rFonts w:ascii="ＭＳ 明朝" w:hint="eastAsia"/>
          <w:kern w:val="0"/>
          <w:sz w:val="22"/>
          <w:szCs w:val="22"/>
        </w:rPr>
        <w:t>までに払出しが行われるものについては、前払金の100分の25を超える額および中間前払金を除き、この工事の現場管理費および一般管理費等のうちこの工事の施工に要する費用に係る支払いに充当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　この契約による請負代金額の部分払については、</w:t>
      </w:r>
      <w:r w:rsidRPr="00F43079">
        <w:rPr>
          <w:rFonts w:ascii="ＭＳ 明朝" w:hint="eastAsia"/>
          <w:kern w:val="0"/>
          <w:sz w:val="22"/>
          <w:szCs w:val="22"/>
          <w:u w:val="single"/>
        </w:rPr>
        <w:t>第37条の</w:t>
      </w:r>
      <w:r w:rsidR="00407689" w:rsidRPr="00F43079">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第37条の</w:t>
      </w:r>
      <w:r w:rsidR="00407689"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第37条の２　受注者は、工事の完成前に、出来形部分ならびに工事現場に搬入済みの工事材料およ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が請負代金額の</w:t>
      </w:r>
      <w:r w:rsidRPr="00F12108">
        <w:rPr>
          <w:rFonts w:ascii="ＭＳ 明朝" w:hint="eastAsia"/>
          <w:kern w:val="0"/>
          <w:sz w:val="22"/>
          <w:szCs w:val="22"/>
          <w:u w:val="single"/>
        </w:rPr>
        <w:t>10分の</w:t>
      </w:r>
      <w:r w:rsidR="00407689" w:rsidRPr="00F12108">
        <w:rPr>
          <w:rFonts w:ascii="ＭＳ 明朝" w:hint="eastAsia"/>
          <w:kern w:val="0"/>
          <w:sz w:val="22"/>
          <w:szCs w:val="22"/>
          <w:u w:val="single"/>
        </w:rPr>
        <w:t>３</w:t>
      </w:r>
      <w:r w:rsidRPr="001B0543">
        <w:rPr>
          <w:rFonts w:ascii="ＭＳ 明朝" w:hint="eastAsia"/>
          <w:kern w:val="0"/>
          <w:sz w:val="22"/>
          <w:szCs w:val="22"/>
        </w:rPr>
        <w:t>以上となる場合は、当該請負代金相当額の10分の９以内の額について次項から第９項までに定めるところにより発注者の１会計年度につき</w:t>
      </w:r>
      <w:r w:rsidR="00407689" w:rsidRPr="00F12108">
        <w:rPr>
          <w:rFonts w:ascii="ＭＳ 明朝" w:hint="eastAsia"/>
          <w:kern w:val="0"/>
          <w:sz w:val="22"/>
          <w:szCs w:val="22"/>
          <w:u w:val="single"/>
        </w:rPr>
        <w:t>３</w:t>
      </w:r>
      <w:r w:rsidRPr="00F12108">
        <w:rPr>
          <w:rFonts w:ascii="ＭＳ 明朝" w:hint="eastAsia"/>
          <w:kern w:val="0"/>
          <w:sz w:val="22"/>
          <w:szCs w:val="22"/>
          <w:u w:val="single"/>
        </w:rPr>
        <w:t>回</w:t>
      </w:r>
      <w:r w:rsidRPr="001B0543">
        <w:rPr>
          <w:rFonts w:ascii="ＭＳ 明朝" w:hint="eastAsia"/>
          <w:kern w:val="0"/>
          <w:sz w:val="22"/>
          <w:szCs w:val="22"/>
        </w:rPr>
        <w:t>に限り、部分払を請求することができる。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２　債務負担行為に基づき、各会計年度において部分払を行う場合における前項の規定の適用については、前項中「請負代金相当額」とあるのは「当該年度の請負代金相当額」と、「請負代金額」とあるのは「請負代金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受注者は、部分払を請求しようとするときは、あらかじめ、当該請求に係る出来形部分または工事現場に搬入済みの工事材料もしくは製造工場等にある工場製品の確認を発注者に請求しなければならない。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受注者は、第４項の規定による確認があったときは、部分払を請求することができる。この場合においては、発注者は、当該請求を受けた日から30日以内に部分払金を支払わなければならない。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部分払金の額は、次の式により算定する。この場合において第１項の請負代金相当額は、発注者と受注者とが協議して定める。ただし、発注者が前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部分払金の額≦（第１項の請負代金相当額×９／10）－（前払金額および中間前払金額×第１項の請負代金相当額／請負代金額）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６項の規定により部分払金の支払いがあった後、再度部分払の請求をする場合においては、第１項および前項中「請負代金相当額」とあるのは「請負代金相当額から既に部分払の対象となった請負代金相当額を控除した額」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第６項の支払期間内に受注者が第34条の２第８項に規定する超過額を返還しようとするときは、発注者は、第７項に規定する部分払金の額の中からその超過額を控除することができる。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第37条の３　受注者は、発注者に対して、部分払を請求することができない。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第38条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および第32条中「請負代金」と</w:t>
      </w:r>
      <w:r w:rsidRPr="001B0543">
        <w:rPr>
          <w:rFonts w:ascii="ＭＳ 明朝" w:hint="eastAsia"/>
          <w:kern w:val="0"/>
          <w:sz w:val="22"/>
          <w:szCs w:val="22"/>
        </w:rPr>
        <w:lastRenderedPageBreak/>
        <w:t>あるのは「部分引渡しに係る請負代金」と読み替えて、これらの規定を準用する。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より準用される第32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部分引渡しに係る請負代金の額＝指定部分に相応する請負代金額－前払金額および中間前払金額×指定部分に相応する請負代金額／請負代金額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準用される第32条第２項の支払期間内に受注者が第34条の２第８項に規定する超過額を返還しようとするときは、発注者は、前項に規定する部分引渡しに係る請負代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（第三者による代理受領）</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第39条　受注者は、発注者の承諾を得て請負代金の全部または一部の受領につき、第三者を代理人とすることができる。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32条（前条において準用する場合を含む。）の規定に基づく支払いまたは第37条の２の規定の適用に基づく支払いを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（前払金等の不払いに対する工事中止）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第40条　受注者は、発注者が第34条の２もしくは第37条の２の規定の適用による支払いまたは第38条において準用する第32条の規定に基づく支払いを遅延し、相当の期間を定めてその支払いを請求したにもかかわらず支払いをしないときは、工事の全部または一部の施工を一時中止することができる。この場合において、受注者は、その理由を明示した書面により、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工事の施工を中止し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第41条　発注者は、引き渡された工事目的物が契約不適合であるときは、受注者に対し、目的物の修補または代替物の引渡しによる履行の追完を請求することができる。ただし、その履行の追完に過分の費用を要するときは、発注者は、履行の追完を請求することができ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前項の場合において、受注者は、発注者に不相当な負担を課するものでないときは、発注者が請求した方法と異なる方法による履行の追完をすることができる。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履行の追完が不能であるとき。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受注者が履行の追完を拒絶する意思を明確に表示したとき。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事目的物の性質または当事者の意思表示により、特定の日時または一定の期間内に履行しなければ契約をした目的を達することができない場合において、受注者が履行の追完をしないでその時期を経過したとき。</w:t>
      </w:r>
    </w:p>
    <w:p w:rsidR="00A32E93"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前３号に掲げる場合のほか、発注者がこの項の規定による催告をしても履行の追完を受ける見込みがないことが明らかであるとき。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（発注者の任意解除権）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　発注者は、工事が完成するまでの間は、次条から第</w:t>
      </w:r>
      <w:r w:rsidR="008B6CF2" w:rsidRPr="001B0543">
        <w:rPr>
          <w:rFonts w:ascii="ＭＳ 明朝" w:hint="eastAsia"/>
          <w:kern w:val="0"/>
          <w:sz w:val="22"/>
          <w:szCs w:val="22"/>
        </w:rPr>
        <w:t>4</w:t>
      </w:r>
      <w:r w:rsidR="008B6CF2" w:rsidRPr="001B0543">
        <w:rPr>
          <w:rFonts w:ascii="ＭＳ 明朝"/>
          <w:kern w:val="0"/>
          <w:sz w:val="22"/>
          <w:szCs w:val="22"/>
        </w:rPr>
        <w:t>2</w:t>
      </w:r>
      <w:r w:rsidR="008B6CF2" w:rsidRPr="001B0543">
        <w:rPr>
          <w:rFonts w:ascii="ＭＳ 明朝" w:hint="eastAsia"/>
          <w:kern w:val="0"/>
          <w:sz w:val="22"/>
          <w:szCs w:val="22"/>
        </w:rPr>
        <w:t>条の４</w:t>
      </w:r>
      <w:r w:rsidRPr="001B0543">
        <w:rPr>
          <w:rFonts w:ascii="ＭＳ 明朝" w:hint="eastAsia"/>
          <w:kern w:val="0"/>
          <w:sz w:val="22"/>
          <w:szCs w:val="22"/>
        </w:rPr>
        <w:t>までの規定によるほか、必要があるときは、この契約を解除することができる。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発注者は、前項の規定によりこの契約を解除したことにより受注者に損害を及ぼしたときは、その損害を賠償しなければならない。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（発注者の催告による解除権）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第５条第４項に規定する書類を提出せず、または虚偽の記載をしてこれを提出したとき。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正当な理由がなく、工事に着手すべき期日を過ぎても工事に着手しないとき。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工期内に完成しないときまたは工期経過後相当の期間内に工事を完成する見込みが明らかにないと認められるとき。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(4) 第10条第１項に規定する者</w:t>
      </w:r>
      <w:r w:rsidR="000F7F8A" w:rsidRPr="001B0543">
        <w:rPr>
          <w:rFonts w:ascii="ＭＳ 明朝" w:hint="eastAsia"/>
          <w:kern w:val="0"/>
          <w:sz w:val="22"/>
          <w:szCs w:val="22"/>
        </w:rPr>
        <w:t>（現場代理人を除く）</w:t>
      </w:r>
      <w:r w:rsidRPr="001B0543">
        <w:rPr>
          <w:rFonts w:ascii="ＭＳ 明朝" w:hint="eastAsia"/>
          <w:kern w:val="0"/>
          <w:sz w:val="22"/>
          <w:szCs w:val="22"/>
        </w:rPr>
        <w:t>を設置しなかったとき。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正当な理由なく、第41条第１項の履行の追完がなされないとき。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前各号に掲げる場合のほか、この契約に違反したとき。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（発注者の催告によらない解除権）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第42条の３　発注者は、受注者が次の各号のいずれかに該当するときは、直ちにこの契約を解除することができる。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第５条第１項の規定に違反して請負代金債権を譲渡したとき。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第５条第４項の規定に違反して譲渡により得た資金を当該工事の施工以外に使用したとき。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この契約の目的物を完成させることができないことが明らかであるとき。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引き渡された工事目的物が契約不適合である場合において、その不適合が目的物を除却した上で再び建設しなければ、契約の目的物を達成することができないものであるとき。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受注者がこの契約の目的物の完成の債務の履行を拒絶する意思を明確に表示したとき。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受注者の債務の一部の履行が不能である場合または受注者がその債務の一部の履行を拒絶する意思を明確に表示した場合において、残存する部分のみでは契約をした目的を達成することができないとき。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(7) 契約の目的物の性質や当事者の意思表示により、特定の日時または一定の期間内に履行しなければ契約をした目的を達することができない場合において、受注者が履行をしないでその時期を経過したとき。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(8) 前各号に掲げる場合のほか、受注者がその債務の履行をせず、発注者が前条の催告をしても契約をした目的を達するのに足りる履行がされる見込みがないことが明らかであるとき。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(9) 暴力団（暴力団員による不当な行為の防止等に関する法律（平成３年法律第77号）第２条第２号に規定する暴力団をいう。以下この条において同じ。）または暴力団員（</w:t>
      </w:r>
      <w:r w:rsidR="000F7F8A" w:rsidRPr="001B0543">
        <w:rPr>
          <w:rFonts w:ascii="ＭＳ 明朝" w:hint="eastAsia"/>
          <w:kern w:val="0"/>
          <w:sz w:val="22"/>
          <w:szCs w:val="22"/>
        </w:rPr>
        <w:t>暴力団員による不当な行為の防止等に関する法律第２条</w:t>
      </w:r>
      <w:r w:rsidRPr="001B0543">
        <w:rPr>
          <w:rFonts w:ascii="ＭＳ 明朝" w:hint="eastAsia"/>
          <w:kern w:val="0"/>
          <w:sz w:val="22"/>
          <w:szCs w:val="22"/>
        </w:rPr>
        <w:t>第６号に規定する暴力団員をいう。以下この条において同じ。）が経営に実質的に関与していると認められる者に請負代金債権を譲渡したとき。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第44条または第45条の規定によらないでこの契約の解除を申し出たとき。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受注者（受注者が共同企業体であるときは、その構成員のいずれかの者。以下この号において同じ。）が次のいずれかに該当するとき。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ア　役員等（受注者が個人である場合にはその者を、受注者が法人である場合にはその役員またはその支店もしくは常時建設工事の請負契約を締結する事務所の代表者をいう。以下この号において同じ。）が暴力団員であ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イ　暴力団または暴力団員が経営に実質的に関与していると認められるとき。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ウ　役員等が、自己、自社もしくは第三者の不正の利益を図る目的または第三者に損害を加える目的をもって、暴力団または暴力団員を利用するなどしたと認められるとき。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エ　役員等が、暴力団または暴力団員に対して資金等を供給し、または便宜</w:t>
      </w:r>
      <w:r w:rsidR="000F7F8A" w:rsidRPr="001B0543">
        <w:rPr>
          <w:rFonts w:ascii="ＭＳ 明朝" w:hint="eastAsia"/>
          <w:kern w:val="0"/>
          <w:sz w:val="22"/>
          <w:szCs w:val="22"/>
        </w:rPr>
        <w:t>を供与するなど直接的あるい</w:t>
      </w:r>
      <w:r w:rsidRPr="001B0543">
        <w:rPr>
          <w:rFonts w:ascii="ＭＳ 明朝" w:hint="eastAsia"/>
          <w:kern w:val="0"/>
          <w:sz w:val="22"/>
          <w:szCs w:val="22"/>
        </w:rPr>
        <w:t>は積極的に暴力団の維持</w:t>
      </w:r>
      <w:r w:rsidR="000F7F8A" w:rsidRPr="001B0543">
        <w:rPr>
          <w:rFonts w:ascii="ＭＳ 明朝" w:hint="eastAsia"/>
          <w:kern w:val="0"/>
          <w:sz w:val="22"/>
          <w:szCs w:val="22"/>
        </w:rPr>
        <w:t>、運営に協力し、もしく</w:t>
      </w:r>
      <w:r w:rsidRPr="001B0543">
        <w:rPr>
          <w:rFonts w:ascii="ＭＳ 明朝" w:hint="eastAsia"/>
          <w:kern w:val="0"/>
          <w:sz w:val="22"/>
          <w:szCs w:val="22"/>
        </w:rPr>
        <w:t>は関与していると認められるとき。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オ　役員等が、暴力団または暴力団員と社会的に非難されるべき関係を有していると認められるとき。</w:t>
      </w:r>
    </w:p>
    <w:p w:rsidR="00657546" w:rsidRPr="001B0543" w:rsidRDefault="00CA0941"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カ　下請契約または資材、</w:t>
      </w:r>
      <w:r w:rsidR="00657546" w:rsidRPr="001B0543">
        <w:rPr>
          <w:rFonts w:ascii="ＭＳ 明朝" w:hint="eastAsia"/>
          <w:kern w:val="0"/>
          <w:sz w:val="22"/>
          <w:szCs w:val="22"/>
        </w:rPr>
        <w:t>原材料の購入契約その他の契約の締結に当たり、その相手方がアからオまでのいずれかに該当することを知りながら、当該相手方と契約を締結したと認められるとき。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キ　受注者が、アからオまでのいずれかに該当する者を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第42条の４　発注者は、この契約に関し、受注者が次の各号のいずれかに該当するときは、直ちにこの契約を解除することができる。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または第20条第１項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公正取引委員会が、受注者に違反行為があったとして独占禁止法第７条の２第１項（同条第２項および独占禁止法第８条の３において読み替えて準用する場合を含む。）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受注者（受注者が法人の場合にあっては、その役員または使用人）について刑法（明治40年法律第45号）第96条の６または同法第198条の規定による刑が確定したとき。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（発注者の責めに帰すべき事由による場合の解除の制限）</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第42条の５　発注者の責めに帰すべき事由により第42条の２各号、第42</w:t>
      </w:r>
      <w:r w:rsidR="007446F8" w:rsidRPr="001B0543">
        <w:rPr>
          <w:rFonts w:ascii="ＭＳ 明朝" w:hint="eastAsia"/>
          <w:kern w:val="0"/>
          <w:sz w:val="22"/>
          <w:szCs w:val="22"/>
        </w:rPr>
        <w:t>条の３各号または前条各号</w:t>
      </w:r>
      <w:r w:rsidRPr="001B0543">
        <w:rPr>
          <w:rFonts w:ascii="ＭＳ 明朝" w:hint="eastAsia"/>
          <w:kern w:val="0"/>
          <w:sz w:val="22"/>
          <w:szCs w:val="22"/>
        </w:rPr>
        <w:t>のいずれかに該当するときは、発注者は、前３条の規定による契約の解除をすることができない。</w:t>
      </w:r>
    </w:p>
    <w:p w:rsidR="00A32E93" w:rsidRPr="001B0543" w:rsidRDefault="00A32E93"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（公共工事履行保証証券による保証の請求）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第43条　第４条の３の規定の適用によりこの契約による債務の履行を保証する公共工事履行保証証</w:t>
      </w:r>
      <w:r w:rsidRPr="001B0543">
        <w:rPr>
          <w:rFonts w:ascii="ＭＳ 明朝" w:hint="eastAsia"/>
          <w:kern w:val="0"/>
          <w:sz w:val="22"/>
          <w:szCs w:val="22"/>
        </w:rPr>
        <w:lastRenderedPageBreak/>
        <w:t>券による保証が付された場合において、受注者が</w:t>
      </w:r>
      <w:r w:rsidR="00657546" w:rsidRPr="001B0543">
        <w:rPr>
          <w:rFonts w:ascii="ＭＳ 明朝" w:hint="eastAsia"/>
          <w:kern w:val="0"/>
          <w:sz w:val="22"/>
          <w:szCs w:val="22"/>
        </w:rPr>
        <w:t>第42</w:t>
      </w:r>
      <w:r w:rsidR="00803295" w:rsidRPr="001B0543">
        <w:rPr>
          <w:rFonts w:ascii="ＭＳ 明朝" w:hint="eastAsia"/>
          <w:kern w:val="0"/>
          <w:sz w:val="22"/>
          <w:szCs w:val="22"/>
        </w:rPr>
        <w:t>条の２各号</w:t>
      </w:r>
      <w:r w:rsidR="00927F8F" w:rsidRPr="001B0543">
        <w:rPr>
          <w:rFonts w:ascii="ＭＳ 明朝" w:hint="eastAsia"/>
          <w:kern w:val="0"/>
          <w:sz w:val="22"/>
          <w:szCs w:val="22"/>
        </w:rPr>
        <w:t>または</w:t>
      </w:r>
      <w:r w:rsidR="00657546" w:rsidRPr="001B0543">
        <w:rPr>
          <w:rFonts w:ascii="ＭＳ 明朝" w:hint="eastAsia"/>
          <w:kern w:val="0"/>
          <w:sz w:val="22"/>
          <w:szCs w:val="22"/>
        </w:rPr>
        <w:t>第42条の３各号</w:t>
      </w:r>
      <w:r w:rsidRPr="001B0543">
        <w:rPr>
          <w:rFonts w:ascii="ＭＳ 明朝" w:hint="eastAsia"/>
          <w:kern w:val="0"/>
          <w:sz w:val="22"/>
          <w:szCs w:val="22"/>
        </w:rPr>
        <w:t>のいずれかに該当するときは、発注者は、当該公共工事履行保証証券の規定に基づき、保証人に対して、他の建設業者を選定し、工事を完成させるよう請求することができる。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証人が選定し発注者が適当と認めた建設業者（以下この条において「代替履行業者」という。）から発注者に対して、この契約に基づく次の各号に定める受注者の権利および義務を承継する旨の通知が行われた場合には、代替履行業者に対して当該権利および義務を承継させ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請負代金債権（前払金もしくは中間前払金、部分払金または部分引渡しに係る請負代金として受注者に既に支払われたものを除く。）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工事完成債務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Pr="001B0543">
        <w:rPr>
          <w:rFonts w:ascii="ＭＳ 明朝" w:hint="eastAsia"/>
          <w:kern w:val="0"/>
          <w:sz w:val="22"/>
          <w:szCs w:val="22"/>
        </w:rPr>
        <w:t>契約不適合を保証する債務（受注者が施工した出来形部分が契約不適合である場合における当該契約不適合</w:t>
      </w:r>
      <w:r w:rsidR="00A32E93" w:rsidRPr="001B0543">
        <w:rPr>
          <w:rFonts w:ascii="ＭＳ 明朝" w:hint="eastAsia"/>
          <w:kern w:val="0"/>
          <w:sz w:val="22"/>
          <w:szCs w:val="22"/>
        </w:rPr>
        <w:t>に係るものを除く。）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(4) </w:t>
      </w:r>
      <w:r w:rsidR="00A32E93" w:rsidRPr="001B0543">
        <w:rPr>
          <w:rFonts w:ascii="ＭＳ 明朝" w:hint="eastAsia"/>
          <w:kern w:val="0"/>
          <w:sz w:val="22"/>
          <w:szCs w:val="22"/>
        </w:rPr>
        <w:t>解除権</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その他この契約に係る一切の権利および義務（第28条の規定により受注者が施工した工事に関して生じた第三者への損害賠償債務を除く。）</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発注者は、前項の通知を代替履行業者から受けた場合には、代替履行業者が同項各号に規定する受注者の権利および義務を承継することを承諾する。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（受注者の催告による解除権）</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第44条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はない。</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（受注者の催告によらない解除権）</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第45条　受注者は、次の各号のいずれかに該当するときは、直ちにこの契約を解除することができる。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第19条の規定により設計図書を変更したため請負代金額が３分の２以上減少したとき。</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(2)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（受注者の責めに帰すべき事由による場合の解除の制限）</w:t>
      </w:r>
    </w:p>
    <w:p w:rsidR="00A32E93"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第46条　受注者の責めに帰すべき事由により第44条または前条各号のいずれかに該当するときは、受注者は、前２条の規定による契約の解除をすることができない。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（解除に伴う措置）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　発注者は、この契約が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は、出来形部分を検査の上、当該検査に合格した部分およ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第34条の２の規定の適用による前払金または中間前払金があったときは、当該前払金および中間前払金の額（第37条の２の規定の適用による部分払をしているときは、その部分払において償却した前払金および中間前払金の額を控除した額をいう。）を同項前段の出来形部分に相応する請負代金額から控除する。この場合において、受領済みの前払金額および中間前払金額になお余剰があるときは、受注者は、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705E36" w:rsidRPr="001B0543">
        <w:rPr>
          <w:rFonts w:ascii="ＭＳ 明朝" w:hint="eastAsia"/>
          <w:kern w:val="0"/>
          <w:sz w:val="22"/>
          <w:szCs w:val="22"/>
        </w:rPr>
        <w:t>次</w:t>
      </w:r>
      <w:r w:rsidR="00294277" w:rsidRPr="001B0543">
        <w:rPr>
          <w:rFonts w:ascii="ＭＳ 明朝" w:hint="eastAsia"/>
          <w:kern w:val="0"/>
          <w:sz w:val="22"/>
          <w:szCs w:val="22"/>
        </w:rPr>
        <w:t>条第３項</w:t>
      </w:r>
      <w:r w:rsidRPr="001B0543">
        <w:rPr>
          <w:rFonts w:ascii="ＭＳ 明朝" w:hint="eastAsia"/>
          <w:kern w:val="0"/>
          <w:sz w:val="22"/>
          <w:szCs w:val="22"/>
        </w:rPr>
        <w:t>に規定する場合にあってはその余剰額に前払金または中間前払金の支払いの日から返還の日までの日数に応じ年10.75パーセントの割合で計算した額の利息を付した額を、解除が</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w:t>
      </w:r>
      <w:r w:rsidR="00705E36" w:rsidRPr="001B0543">
        <w:rPr>
          <w:rFonts w:ascii="ＭＳ 明朝"/>
          <w:kern w:val="0"/>
          <w:sz w:val="22"/>
          <w:szCs w:val="22"/>
        </w:rPr>
        <w:t>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の規定によるときにあってはその余剰額を発注者に返還しなければならない。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もしくは過失により滅失もしくはき損したとき、または出来形部分の検査に合格しなかった部分に使用されている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貸与品があるときは、当該貸与品を発注者に返還しなければならない。この場合において、当該貸与品が受注者の故意または過失により滅失またはき損したときは、代品を納め、もしくは原状に復して返還し、または返還</w:t>
      </w:r>
      <w:r w:rsidRPr="001B0543">
        <w:rPr>
          <w:rFonts w:ascii="ＭＳ 明朝" w:hint="eastAsia"/>
          <w:kern w:val="0"/>
          <w:sz w:val="22"/>
          <w:szCs w:val="22"/>
        </w:rPr>
        <w:lastRenderedPageBreak/>
        <w:t>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工事用地等に受注者が所有または管理する工事材料、建設機械器具、仮設物その他の物件（下請負人の所有または管理するこれらの物件を含む。以下この条において同じ。）があるときは、受注者は、当該物件を撤去するとともに、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項の場合において、受注者が正当な理由なく、相当の期間内に当該物件を撤去せず、または工事用地等の修復もしくは取片付けを行わないときは、発注者は、受注者に代わって当該物件を処分し、または工事用地等を修復もしくは取片付けを行うことができる。この場合においては、受注者は、発注者の処分または修復もしくは取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第４項前段および第５項前段に規定する受注者のとるべき措置の期限、方法等については、この契約の解除が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294277" w:rsidRPr="001B0543">
        <w:rPr>
          <w:rFonts w:ascii="ＭＳ 明朝" w:hint="eastAsia"/>
          <w:kern w:val="0"/>
          <w:sz w:val="22"/>
          <w:szCs w:val="22"/>
        </w:rPr>
        <w:t>次条第３項</w:t>
      </w:r>
      <w:r w:rsidRPr="001B0543">
        <w:rPr>
          <w:rFonts w:ascii="ＭＳ 明朝" w:hint="eastAsia"/>
          <w:kern w:val="0"/>
          <w:sz w:val="22"/>
          <w:szCs w:val="22"/>
        </w:rPr>
        <w:t>に規定する場合は発注者が定め、</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は、受注者が発注者の意見を聴いて定めるものとし、第４項後段、第５項後段および第６項に規定する受注者のとるべき措置の期限、方法等については、発注者が受注者の意見を聴いて定めるものとする。</w:t>
      </w:r>
    </w:p>
    <w:p w:rsidR="00294277" w:rsidRPr="001B0543" w:rsidRDefault="00294277"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工事の完成後にこの契約が解除された場合は、解除に伴い生じる事項の処理については発注者および受注者が民法の規定に従って協議して決定するものとする。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第47条の２　発注者は、受注者が次の各号のいずれかに該当するときは、これによって生じた損害の賠償を請求することができる。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工期内に工事を完成することができないとき。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この工事目的物が契約不適合であるとき。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の規定により、工事目的物の完成後にこの契約が解除されたとき。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次の各号のいずれかに該当するときは、前項の損害賠償に代えて、受注者は、請負代金額の10分の１に相当する額を違約金として発注者の指定する期間内に支払わなければならない。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の規定により工事目的物の完成前にこの契約が解除されたとき。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(2) 工事目的物の完成前に、受注者がその債務の履行を拒否し、または受注者の責めに帰すべき事由によって受注者の債務について履行不能となったとき。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次の各号に掲げる者がこの契約を解除したときは、前項第２号に該当するときとみなす。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受注者について破産手続開始の決定があった場合において、破産法（平成16年法律第75号）の規定により選任された破産管財人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受注者について更生手続開始の決定があった場合において、会社更生法（平成14年法律第154号）の規定により選任された管財人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受注者について再生手続開始の決定があった場合において、民事再生法（平成11年法律第225号）の規定により選任された再生債務者等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この契約および取引上の社会通念に照らして受注者の責めに帰することができない事由により第１項各号または第２項各号のいずれかに該当するとき（前項の規定により第２項第２号に該当するときとみなされる場合を除く。）は、第１項および第２項の規定は適用しない。</w:t>
      </w:r>
    </w:p>
    <w:p w:rsidR="00294277" w:rsidRPr="001B0543" w:rsidRDefault="00803295"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第１項第１号</w:t>
      </w:r>
      <w:r w:rsidR="00294277" w:rsidRPr="001B0543">
        <w:rPr>
          <w:rFonts w:ascii="ＭＳ 明朝" w:hint="eastAsia"/>
          <w:kern w:val="0"/>
          <w:sz w:val="22"/>
          <w:szCs w:val="22"/>
        </w:rPr>
        <w:t>に該当するときは、発注者は、請負代金額から出来形部分に相応する請負代金額を控除した額につき、遅延日数に応じ、年</w:t>
      </w:r>
      <w:r w:rsidR="00294277" w:rsidRPr="00F1631D">
        <w:rPr>
          <w:rFonts w:ascii="ＭＳ 明朝" w:hint="eastAsia"/>
          <w:kern w:val="0"/>
          <w:sz w:val="22"/>
          <w:szCs w:val="22"/>
        </w:rPr>
        <w:t>2.</w:t>
      </w:r>
      <w:r w:rsidR="007A5A57" w:rsidRPr="00F1631D">
        <w:rPr>
          <w:rFonts w:ascii="ＭＳ 明朝" w:hint="eastAsia"/>
          <w:kern w:val="0"/>
          <w:sz w:val="22"/>
          <w:szCs w:val="22"/>
        </w:rPr>
        <w:t>6</w:t>
      </w:r>
      <w:r w:rsidR="00294277" w:rsidRPr="00F1631D">
        <w:rPr>
          <w:rFonts w:ascii="ＭＳ 明朝" w:hint="eastAsia"/>
          <w:kern w:val="0"/>
          <w:sz w:val="22"/>
          <w:szCs w:val="22"/>
        </w:rPr>
        <w:t>パーセント</w:t>
      </w:r>
      <w:r w:rsidR="00294277" w:rsidRPr="001B0543">
        <w:rPr>
          <w:rFonts w:ascii="ＭＳ 明朝" w:hint="eastAsia"/>
          <w:kern w:val="0"/>
          <w:sz w:val="22"/>
          <w:szCs w:val="22"/>
        </w:rPr>
        <w:t>の割合で計算した額を請求することができるものとする。</w:t>
      </w:r>
    </w:p>
    <w:p w:rsidR="00294277" w:rsidRPr="001B0543" w:rsidRDefault="00CA0941"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第２項各号のいずれかに該当する場合</w:t>
      </w:r>
      <w:r w:rsidR="00294277" w:rsidRPr="001B0543">
        <w:rPr>
          <w:rFonts w:ascii="ＭＳ 明朝" w:hint="eastAsia"/>
          <w:kern w:val="0"/>
          <w:sz w:val="22"/>
          <w:szCs w:val="22"/>
        </w:rPr>
        <w:t>（第42条の３第９号または第11</w:t>
      </w:r>
      <w:r w:rsidR="00803295" w:rsidRPr="001B0543">
        <w:rPr>
          <w:rFonts w:ascii="ＭＳ 明朝" w:hint="eastAsia"/>
          <w:kern w:val="0"/>
          <w:sz w:val="22"/>
          <w:szCs w:val="22"/>
        </w:rPr>
        <w:t>号</w:t>
      </w:r>
      <w:r w:rsidR="00294277" w:rsidRPr="001B0543">
        <w:rPr>
          <w:rFonts w:ascii="ＭＳ 明朝" w:hint="eastAsia"/>
          <w:kern w:val="0"/>
          <w:sz w:val="22"/>
          <w:szCs w:val="22"/>
        </w:rPr>
        <w:t>に該当することにより、この契約が解除された場合を除く。）において、第４条の２の規定により契約保証金の納付またはこれに代わる担保の提供が行われているときは、発注者は、当該契約保証金または担保をもって同項の違約金に充当することができ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（賠償の予約）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第47条の３　受注者は、この契約に関し、第42条の４各号のいずれかに該当するときは、発注者が契約を解除するか否かを問わず、賠償金として、請負代金額の10分の２に該当する額を発注者の指定する期間内に支払わなければならない。工事が完成した後も同様とす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前項の規定は、発注者に生じた損害の額が同項に規定する賠償金の額を超える場合において、発注者がその超過分につき賠償を請求することを妨げるものではない。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３　</w:t>
      </w:r>
      <w:r w:rsidR="005A5A7C" w:rsidRPr="001B0543">
        <w:rPr>
          <w:rFonts w:ascii="ＭＳ 明朝" w:hint="eastAsia"/>
          <w:kern w:val="0"/>
          <w:sz w:val="22"/>
          <w:szCs w:val="22"/>
        </w:rPr>
        <w:t>受注者が共同企業体であり、既に解散されているときは、発注者は、当該共同企業体の構成員であったすべての者に対して第１項の規定による賠償金を請求することができる。この場合においては、当該構成員であった者は、発注者に対して連帯して賠償金支払の義務を負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条の４</w:t>
      </w:r>
      <w:r w:rsidRPr="001B0543">
        <w:rPr>
          <w:rFonts w:ascii="ＭＳ 明朝" w:hint="eastAsia"/>
          <w:kern w:val="0"/>
          <w:sz w:val="22"/>
          <w:szCs w:val="22"/>
        </w:rPr>
        <w:t xml:space="preserve">　受注者は、発注者が次の各号のいずれかに該当するときは、これによって生じた損害</w:t>
      </w:r>
      <w:r w:rsidRPr="001B0543">
        <w:rPr>
          <w:rFonts w:ascii="ＭＳ 明朝" w:hint="eastAsia"/>
          <w:kern w:val="0"/>
          <w:sz w:val="22"/>
          <w:szCs w:val="22"/>
        </w:rPr>
        <w:lastRenderedPageBreak/>
        <w:t>の賠償を請求することができる。ただし、この契約および取引上の社会通念に照らして発注者の責めに帰することができない事由により当該各号のいずれかに該当するときは、この限りでない。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第44条または第45条の規定によりこの契約が解除されたとき。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前号に掲げるときのほか、債務の本旨に従った履行をしないときまたは債務の履行が不能であるとき。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第32条第２項（第38</w:t>
      </w:r>
      <w:r w:rsidR="00803295" w:rsidRPr="001B0543">
        <w:rPr>
          <w:rFonts w:ascii="ＭＳ 明朝" w:hint="eastAsia"/>
          <w:kern w:val="0"/>
          <w:sz w:val="22"/>
          <w:szCs w:val="22"/>
        </w:rPr>
        <w:t>条において準用する場合を含む。）の規定による請負代金の支払</w:t>
      </w:r>
      <w:r w:rsidRPr="001B0543">
        <w:rPr>
          <w:rFonts w:ascii="ＭＳ 明朝" w:hint="eastAsia"/>
          <w:kern w:val="0"/>
          <w:sz w:val="22"/>
          <w:szCs w:val="22"/>
        </w:rPr>
        <w:t>が遅れた場合においては、受注者は、未受領金額につき、遅延日数に応じ、年</w:t>
      </w:r>
      <w:r w:rsidRPr="00F1631D">
        <w:rPr>
          <w:rFonts w:ascii="ＭＳ 明朝" w:hint="eastAsia"/>
          <w:kern w:val="0"/>
          <w:sz w:val="22"/>
          <w:szCs w:val="22"/>
        </w:rPr>
        <w:t>2.</w:t>
      </w:r>
      <w:r w:rsidR="007A5A57" w:rsidRPr="00F1631D">
        <w:rPr>
          <w:rFonts w:ascii="ＭＳ 明朝" w:hint="eastAsia"/>
          <w:kern w:val="0"/>
          <w:sz w:val="22"/>
          <w:szCs w:val="22"/>
        </w:rPr>
        <w:t>6</w:t>
      </w:r>
      <w:r w:rsidR="00803295" w:rsidRPr="00F1631D">
        <w:rPr>
          <w:rFonts w:ascii="ＭＳ 明朝" w:hint="eastAsia"/>
          <w:kern w:val="0"/>
          <w:sz w:val="22"/>
          <w:szCs w:val="22"/>
        </w:rPr>
        <w:t>パーセント</w:t>
      </w:r>
      <w:r w:rsidR="00803295" w:rsidRPr="001B0543">
        <w:rPr>
          <w:rFonts w:ascii="ＭＳ 明朝" w:hint="eastAsia"/>
          <w:kern w:val="0"/>
          <w:sz w:val="22"/>
          <w:szCs w:val="22"/>
        </w:rPr>
        <w:t>の割合で計算した額の遅延利息の支払</w:t>
      </w:r>
      <w:r w:rsidRPr="001B0543">
        <w:rPr>
          <w:rFonts w:ascii="ＭＳ 明朝" w:hint="eastAsia"/>
          <w:kern w:val="0"/>
          <w:sz w:val="22"/>
          <w:szCs w:val="22"/>
        </w:rPr>
        <w:t>を発注者に請求することができる。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（契約不適合責任期間等）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条の５</w:t>
      </w:r>
      <w:r w:rsidRPr="001B0543">
        <w:rPr>
          <w:rFonts w:ascii="ＭＳ 明朝" w:hint="eastAsia"/>
          <w:kern w:val="0"/>
          <w:sz w:val="22"/>
          <w:szCs w:val="22"/>
        </w:rPr>
        <w:t xml:space="preserve">　発注者は、引き渡された工事目的物に関し、第31条第４項または第５項（第38条においてこれらの規定を準用する場合を含む。）の規定による引渡し（以下この条において単に「引渡し」という。）を受けた日から２年以内でなければ、契約不適合であることを理由とした履行の追完の請求、損害賠償の請求、代金の減額の請求または契約の解除（以下この条において「請求等」という。）をすることができ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設備機器本体等が契約不適合である場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前２項の請求等は、具体的な契約不適合の内容、請求する損害額の算定の根拠等当該請求等の根拠を示して、発注者の契約不適合に係る責任を問う意思を明確に告げることで行う。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が第１項または第２項に規定する契約不適合に係る請求等が可能な期間（以下この項および第７項において「契約不適合責任期間」という。）の内に契約不適合であることを知り、その旨を受注者に通知した場合において、発注者が通知から１年が経過するまでに前項に規定する方法による請求等をしたときは、契約不適合責任期間の内に請求等をしたもの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発注者は、第１項または第２項の請求等を行ったときは、当該請求等の根拠となる契約不適合に関し、民法の消滅時効の範囲で、当該請求等以外に必要と認められる請求等をすることができる。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前各項の規定は、契約不適合が受注者の故意または重過失により生じたものであるときには適用せず、契約不適合に関する受注者の責任については、民法の定めるところによる。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７　民法第637条第１項の規定は、契約不適合責任期間については適用しない。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が契約不適合（構造耐力または雨水の浸入に影響のないものを除く。）である場合について請求等を行うことのできる期間は、10年とする。この場合において、前各項の規定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引き渡された工事目的物が契約不適合である場合において、当該契約不適合が支給材料の性質または発注者もしくは監督職員の指図により生じたものであるときは、発注者は当該契約不適合を理由として、請求等をすることができない。ただし、受注者がその材料または指図の不適当であることを知りながらこれを報告しなかった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（火災保険等）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第48条　受注者は、工事目的物およ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受注者は、前項の規定により保険契約を締結したときは、その証券またはこれに代わるものを直ちに発注者に提示しなければならない。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受注者は、工事目的物および工事材料等を、第１項の規定による保険以外の保険に付したときは、直ちにその旨を発注者に報告しなければならない。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（あっせんまたは調停）</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および受注者は、建設業法による滋賀県建設工事紛争審査会（次条において「審査会」という。）のあっせんまたは調停によりその解決を図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現場代理人の職務の執行に関する紛争、主任技術者、専門技術者その他受注者が工事を施工するために使用している下請負人、労働者等の工事の施工または管理に関する紛争および監督職員の職務の執行に関する紛争については、第12条第２項の規定により受</w:t>
      </w:r>
      <w:r w:rsidRPr="001B0543">
        <w:rPr>
          <w:rFonts w:ascii="ＭＳ 明朝" w:hint="eastAsia"/>
          <w:kern w:val="0"/>
          <w:sz w:val="22"/>
          <w:szCs w:val="22"/>
        </w:rPr>
        <w:lastRenderedPageBreak/>
        <w:t>注者が決定を行った後もしくは同条第４項の規定により発注者が決定を行った後または発注者もしくは受注者が決定を行わずに同条第２項もしくは第４項の期間が経過した後でなければ、発注者および受注者は、前項のあっせんまたは調停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（仲裁）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第50条　発注者および受注者は、その一方または双方が前条の審査会のあっせんまたは調停により紛争を解決する見込みがないと認めたときは、同条の規定にかかわらず、仲裁合意書（別記様式）に基づき、審査会の仲裁に付し、その仲裁判断に服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（補則）</w:t>
      </w:r>
    </w:p>
    <w:p w:rsidR="0076331B"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第51条　この約款に定めのない事項については、必要に応じて発注者と受注者とが協議して定める</w:t>
      </w:r>
      <w:r w:rsidR="00CF3FF6" w:rsidRPr="001B0543">
        <w:rPr>
          <w:rFonts w:ascii="ＭＳ 明朝" w:hint="eastAsia"/>
          <w:kern w:val="0"/>
          <w:sz w:val="22"/>
          <w:szCs w:val="22"/>
        </w:rPr>
        <w:t>。</w:t>
      </w:r>
    </w:p>
    <w:p w:rsidR="008D26CB" w:rsidRPr="001B0543" w:rsidRDefault="0076331B" w:rsidP="0076331B">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 </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F1631D" w:rsidRDefault="00EC40D0" w:rsidP="00EC40D0">
      <w:pPr>
        <w:contextualSpacing/>
        <w:rPr>
          <w:rFonts w:hAnsi="Times New Roman"/>
          <w:spacing w:val="14"/>
        </w:rPr>
      </w:pPr>
      <w:r w:rsidRPr="00F1631D">
        <w:rPr>
          <w:rFonts w:hint="eastAsia"/>
          <w:b/>
          <w:bCs/>
        </w:rPr>
        <w:lastRenderedPageBreak/>
        <w:t>別記様式</w:t>
      </w:r>
      <w:r w:rsidRPr="00F1631D">
        <w:rPr>
          <w:rFonts w:hint="eastAsia"/>
        </w:rPr>
        <w:t>（第５０条関係）</w:t>
      </w:r>
      <w:r w:rsidRPr="00F1631D">
        <w:t xml:space="preserve">  </w:t>
      </w:r>
    </w:p>
    <w:p w:rsidR="00EC40D0" w:rsidRPr="00F1631D" w:rsidRDefault="00EC40D0" w:rsidP="00EC40D0">
      <w:pPr>
        <w:contextualSpacing/>
        <w:rPr>
          <w:rFonts w:hAnsi="Times New Roman"/>
          <w:spacing w:val="14"/>
        </w:rPr>
      </w:pPr>
      <w:r w:rsidRPr="00F1631D">
        <w:t xml:space="preserve">                                </w:t>
      </w:r>
      <w:r w:rsidRPr="00F1631D">
        <w:rPr>
          <w:rFonts w:hint="eastAsia"/>
          <w:spacing w:val="14"/>
          <w:w w:val="200"/>
        </w:rPr>
        <w:t>仲裁合意書</w:t>
      </w:r>
    </w:p>
    <w:p w:rsidR="00EC40D0" w:rsidRPr="00F1631D" w:rsidRDefault="00EC40D0" w:rsidP="00EC40D0">
      <w:pPr>
        <w:contextualSpacing/>
        <w:rPr>
          <w:rFonts w:hAnsi="Times New Roman"/>
          <w:spacing w:val="14"/>
        </w:rPr>
      </w:pP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工事番号</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t xml:space="preserve">  </w:t>
      </w:r>
      <w:r w:rsidRPr="00FE4851">
        <w:rPr>
          <w:rFonts w:hint="eastAsia"/>
        </w:rPr>
        <w:t xml:space="preserve">　令和</w:t>
      </w:r>
      <w:r w:rsidR="003D5C27" w:rsidRPr="00FE4851">
        <w:rPr>
          <w:rFonts w:hint="eastAsia"/>
        </w:rPr>
        <w:t>２</w:t>
      </w:r>
      <w:r w:rsidRPr="00FE4851">
        <w:rPr>
          <w:rFonts w:hint="eastAsia"/>
        </w:rPr>
        <w:t>年度　第</w:t>
      </w:r>
      <w:r w:rsidR="006B6AEB">
        <w:rPr>
          <w:rFonts w:hint="eastAsia"/>
        </w:rPr>
        <w:t>４</w:t>
      </w:r>
      <w:r w:rsidRPr="00FE4851">
        <w:rPr>
          <w:rFonts w:hint="eastAsia"/>
        </w:rPr>
        <w:t>号</w:t>
      </w:r>
    </w:p>
    <w:p w:rsidR="00EC40D0" w:rsidRPr="00FE4851" w:rsidRDefault="00EC40D0" w:rsidP="00EC40D0">
      <w:pPr>
        <w:contextualSpacing/>
        <w:rPr>
          <w:rFonts w:hAnsi="Times New Roman"/>
          <w:spacing w:val="14"/>
        </w:rPr>
      </w:pPr>
      <w:r w:rsidRPr="00FE4851">
        <w:rPr>
          <w:rFonts w:hint="eastAsia"/>
        </w:rPr>
        <w:t xml:space="preserve">　</w:t>
      </w: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工事名</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rPr>
          <w:rFonts w:hint="eastAsia"/>
        </w:rPr>
        <w:t xml:space="preserve">　　</w:t>
      </w:r>
      <w:r w:rsidR="006B6AEB">
        <w:rPr>
          <w:rFonts w:ascii="ＭＳ Ｐ明朝" w:eastAsia="ＭＳ Ｐ明朝" w:hAnsi="ＭＳ Ｐ明朝" w:hint="eastAsia"/>
          <w:color w:val="000000"/>
          <w:szCs w:val="21"/>
          <w:shd w:val="clear" w:color="auto" w:fill="FFFFFF"/>
        </w:rPr>
        <w:t>滋賀県立大学学内ネットワーク整備工事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工事場所</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rPr>
          <w:rFonts w:hint="eastAsia"/>
        </w:rPr>
        <w:t xml:space="preserve">　　彦根市八坂町</w:t>
      </w:r>
      <w:r w:rsidR="006B6AEB">
        <w:rPr>
          <w:rFonts w:hint="eastAsia"/>
        </w:rPr>
        <w:t>２５００</w:t>
      </w:r>
      <w:r w:rsidR="00CB52DB">
        <w:rPr>
          <w:rFonts w:hint="eastAsia"/>
        </w:rPr>
        <w:t>他</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 xml:space="preserve">　令和</w:t>
      </w:r>
      <w:r w:rsidR="003D5C27" w:rsidRPr="00F1631D">
        <w:rPr>
          <w:rFonts w:hint="eastAsia"/>
        </w:rPr>
        <w:t>２</w:t>
      </w:r>
      <w:r w:rsidRPr="00F1631D">
        <w:rPr>
          <w:rFonts w:hint="eastAsia"/>
        </w:rPr>
        <w:t>年</w:t>
      </w:r>
      <w:r w:rsidR="00F57F34">
        <w:rPr>
          <w:rFonts w:hint="eastAsia"/>
        </w:rPr>
        <w:t xml:space="preserve"> </w:t>
      </w:r>
      <w:r w:rsidR="00F57F34">
        <w:t xml:space="preserve"> </w:t>
      </w:r>
      <w:r w:rsidRPr="00F1631D">
        <w:rPr>
          <w:rFonts w:hint="eastAsia"/>
        </w:rPr>
        <w:t>月</w:t>
      </w:r>
      <w:r w:rsidR="00F57F34">
        <w:rPr>
          <w:rFonts w:hint="eastAsia"/>
        </w:rPr>
        <w:t xml:space="preserve"> </w:t>
      </w:r>
      <w:r w:rsidR="00F57F34">
        <w:t xml:space="preserve">  </w:t>
      </w:r>
      <w:r w:rsidRPr="00F1631D">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int="eastAsia"/>
        </w:rPr>
        <w:t xml:space="preserve">　　　　　　　令和</w:t>
      </w:r>
      <w:r w:rsidR="003D5C27" w:rsidRPr="00F1631D">
        <w:rPr>
          <w:rFonts w:hint="eastAsia"/>
        </w:rPr>
        <w:t>２</w:t>
      </w:r>
      <w:r w:rsidRPr="00F1631D">
        <w:rPr>
          <w:rFonts w:hint="eastAsia"/>
        </w:rPr>
        <w:t>年</w:t>
      </w:r>
      <w:r w:rsidR="00A7602D" w:rsidRPr="00F1631D">
        <w:rPr>
          <w:rFonts w:hint="eastAsia"/>
        </w:rPr>
        <w:t xml:space="preserve">　</w:t>
      </w:r>
      <w:r w:rsidR="00F57F34">
        <w:rPr>
          <w:rFonts w:hint="eastAsia"/>
        </w:rPr>
        <w:t xml:space="preserve"> </w:t>
      </w:r>
      <w:r w:rsidR="00651BB6">
        <w:rPr>
          <w:rFonts w:hint="eastAsia"/>
        </w:rPr>
        <w:t xml:space="preserve"> </w:t>
      </w:r>
      <w:r w:rsidR="00F57F34">
        <w:rPr>
          <w:rFonts w:hint="eastAsia"/>
        </w:rPr>
        <w:t>月</w:t>
      </w:r>
      <w:r w:rsidR="00F57F34">
        <w:rPr>
          <w:rFonts w:hint="eastAsia"/>
        </w:rPr>
        <w:t xml:space="preserve"> </w:t>
      </w:r>
      <w:r w:rsidR="00F57F34">
        <w:t xml:space="preserve"> </w:t>
      </w:r>
      <w:r w:rsidR="00651BB6">
        <w:rPr>
          <w:rFonts w:hint="eastAsia"/>
        </w:rPr>
        <w:t xml:space="preserve"> </w:t>
      </w:r>
      <w:r w:rsidR="00651BB6">
        <w:rPr>
          <w:rFonts w:hint="eastAsia"/>
        </w:rPr>
        <w:t xml:space="preserve">　</w:t>
      </w:r>
      <w:r w:rsidRPr="00F1631D">
        <w:rPr>
          <w:rFonts w:hint="eastAsia"/>
        </w:rPr>
        <w:t>日</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p>
    <w:p w:rsidR="00EC40D0" w:rsidRPr="00F1631D" w:rsidRDefault="00EC40D0" w:rsidP="00EC40D0">
      <w:pPr>
        <w:ind w:firstLineChars="1000" w:firstLine="2100"/>
        <w:contextualSpacing/>
        <w:rPr>
          <w:rFonts w:hAnsi="Times New Roman"/>
          <w:spacing w:val="14"/>
        </w:rPr>
      </w:pPr>
      <w:r w:rsidRPr="00F1631D">
        <w:rPr>
          <w:rFonts w:hint="eastAsia"/>
        </w:rPr>
        <w:t xml:space="preserve">発注者　</w:t>
      </w:r>
      <w:r w:rsidRPr="00F1631D">
        <w:t xml:space="preserve">  </w:t>
      </w:r>
      <w:r w:rsidRPr="00F1631D">
        <w:rPr>
          <w:rFonts w:hint="eastAsia"/>
        </w:rPr>
        <w:t>彦根市八坂町２５００</w:t>
      </w:r>
    </w:p>
    <w:p w:rsidR="00EC40D0" w:rsidRPr="00F1631D" w:rsidRDefault="00EC40D0" w:rsidP="00EC40D0">
      <w:pPr>
        <w:contextualSpacing/>
        <w:rPr>
          <w:rFonts w:hAnsi="Times New Roman"/>
          <w:spacing w:val="14"/>
        </w:rPr>
      </w:pPr>
    </w:p>
    <w:p w:rsidR="00EC40D0" w:rsidRPr="00F1631D" w:rsidRDefault="00EC40D0" w:rsidP="00EC40D0">
      <w:pPr>
        <w:ind w:firstLineChars="1600" w:firstLine="3360"/>
        <w:contextualSpacing/>
        <w:rPr>
          <w:rFonts w:hAnsi="Times New Roman"/>
          <w:spacing w:val="14"/>
        </w:rPr>
      </w:pPr>
      <w:r w:rsidRPr="00F1631D">
        <w:rPr>
          <w:rFonts w:hint="eastAsia"/>
        </w:rPr>
        <w:t>公立大学法人滋賀県立大学</w:t>
      </w:r>
    </w:p>
    <w:p w:rsidR="00EC40D0" w:rsidRPr="00F1631D" w:rsidRDefault="00EC40D0" w:rsidP="00EC40D0">
      <w:pPr>
        <w:ind w:firstLineChars="2000" w:firstLine="4200"/>
        <w:contextualSpacing/>
        <w:rPr>
          <w:rFonts w:hAnsi="Times New Roman"/>
          <w:spacing w:val="14"/>
        </w:rPr>
      </w:pPr>
      <w:r w:rsidRPr="00F1631D">
        <w:rPr>
          <w:rFonts w:hint="eastAsia"/>
        </w:rPr>
        <w:t xml:space="preserve">理事長　</w:t>
      </w:r>
      <w:r w:rsidRPr="00F1631D">
        <w:rPr>
          <w:rFonts w:ascii="SimSun" w:eastAsia="SimSun" w:hAnsi="SimSun" w:hint="eastAsia"/>
        </w:rPr>
        <w:t>廣</w:t>
      </w:r>
      <w:r w:rsidRPr="00F1631D">
        <w:rPr>
          <w:rFonts w:hint="eastAsia"/>
        </w:rPr>
        <w:t>川　能嗣　　　　印</w:t>
      </w:r>
    </w:p>
    <w:p w:rsidR="00EC40D0" w:rsidRPr="00F1631D" w:rsidRDefault="00EC40D0" w:rsidP="00EC40D0">
      <w:pPr>
        <w:contextualSpacing/>
        <w:rPr>
          <w:rFonts w:hAnsi="Times New Roman"/>
          <w:spacing w:val="14"/>
        </w:rPr>
      </w:pPr>
    </w:p>
    <w:p w:rsidR="00EC40D0" w:rsidRPr="00F1631D" w:rsidRDefault="00F57F34" w:rsidP="00EC40D0">
      <w:pPr>
        <w:spacing w:line="284" w:lineRule="exact"/>
        <w:ind w:firstLineChars="1000" w:firstLine="2100"/>
      </w:pPr>
      <w:r>
        <w:rPr>
          <w:rFonts w:hint="eastAsia"/>
        </w:rPr>
        <w:t>請負人</w:t>
      </w:r>
      <w:r w:rsidR="00EC40D0" w:rsidRPr="00F1631D">
        <w:t xml:space="preserve">    </w:t>
      </w:r>
    </w:p>
    <w:p w:rsidR="00EC40D0" w:rsidRPr="00F1631D" w:rsidRDefault="00EC40D0" w:rsidP="00EC40D0">
      <w:pPr>
        <w:spacing w:line="284" w:lineRule="exact"/>
        <w:ind w:firstLineChars="1000" w:firstLine="2100"/>
      </w:pPr>
    </w:p>
    <w:p w:rsidR="00EC40D0" w:rsidRPr="00F1631D" w:rsidRDefault="00EC40D0" w:rsidP="00EC40D0">
      <w:pPr>
        <w:spacing w:line="284" w:lineRule="exact"/>
        <w:ind w:firstLineChars="1600" w:firstLine="3360"/>
      </w:pPr>
    </w:p>
    <w:p w:rsidR="00EC40D0" w:rsidRPr="00F1631D" w:rsidRDefault="00EC40D0" w:rsidP="00F57F34">
      <w:pPr>
        <w:ind w:firstLineChars="3100" w:firstLine="6510"/>
        <w:contextualSpacing/>
        <w:rPr>
          <w:rFonts w:hAnsi="Times New Roman"/>
          <w:spacing w:val="14"/>
        </w:rPr>
      </w:pPr>
      <w:bookmarkStart w:id="0" w:name="_GoBack"/>
      <w:bookmarkEnd w:id="0"/>
      <w:r w:rsidRPr="00F1631D">
        <w:rPr>
          <w:rFonts w:hint="eastAsia"/>
        </w:rPr>
        <w:t xml:space="preserve">　　印</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（仲裁合意書について）</w:t>
      </w:r>
    </w:p>
    <w:p w:rsidR="00EC40D0" w:rsidRPr="00F1631D" w:rsidRDefault="00EC40D0" w:rsidP="00EC40D0">
      <w:pPr>
        <w:contextualSpacing/>
        <w:rPr>
          <w:rFonts w:hAnsi="Times New Roman"/>
          <w:spacing w:val="14"/>
        </w:rPr>
      </w:pPr>
      <w:r w:rsidRPr="00F1631D">
        <w:rPr>
          <w:rFonts w:hint="eastAsia"/>
        </w:rPr>
        <w:t>１　仲裁合意について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仲裁合意とは、裁判所への訴訟に代えて、紛争の解決を仲裁人に委ねることを約する当事者間の契約である。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仲裁手続によってなされる仲裁判断は、裁判上の確定判決と同一の効力を有し、たとえその仲裁判断の内容に不服があっても、その内容を裁判所で争うことはできない。</w:t>
      </w:r>
    </w:p>
    <w:p w:rsidR="00EC40D0" w:rsidRPr="00F1631D" w:rsidRDefault="00EC40D0" w:rsidP="00EC40D0">
      <w:pPr>
        <w:contextualSpacing/>
        <w:rPr>
          <w:rFonts w:hAnsi="Times New Roman"/>
          <w:spacing w:val="14"/>
        </w:rPr>
      </w:pPr>
      <w:r w:rsidRPr="00F1631D">
        <w:rPr>
          <w:rFonts w:hint="eastAsia"/>
        </w:rPr>
        <w:t>２　建設工事紛争審査会について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C40D0" w:rsidRPr="001B0543" w:rsidRDefault="00EC40D0" w:rsidP="00EC40D0">
      <w:pPr>
        <w:autoSpaceDE w:val="0"/>
        <w:autoSpaceDN w:val="0"/>
        <w:ind w:left="210" w:hangingChars="100" w:hanging="210"/>
        <w:contextualSpacing/>
      </w:pPr>
      <w:r w:rsidRPr="00F1631D">
        <w:t xml:space="preserve">    </w:t>
      </w:r>
      <w:r w:rsidRPr="00F1631D">
        <w:rPr>
          <w:rFonts w:hint="eastAsia"/>
        </w:rPr>
        <w:t>なお、審査会における仲裁手続は、建設業法に特別の定めがある場合を除き、仲裁法の規定が適用</w:t>
      </w:r>
      <w:r w:rsidRPr="001B0543">
        <w:rPr>
          <w:rFonts w:hint="eastAsia"/>
        </w:rPr>
        <w:t>される。</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sectPr w:rsidR="00EC40D0" w:rsidRPr="001B0543" w:rsidSect="00C859FD">
      <w:footerReference w:type="default" r:id="rId8"/>
      <w:pgSz w:w="11906" w:h="16838" w:code="9"/>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C5" w:rsidRDefault="008433C5">
      <w:r>
        <w:separator/>
      </w:r>
    </w:p>
  </w:endnote>
  <w:endnote w:type="continuationSeparator" w:id="0">
    <w:p w:rsidR="008433C5" w:rsidRDefault="0084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E4A" w:rsidRDefault="00E62E4A">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6B6AEB">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6B6AEB">
      <w:rPr>
        <w:rFonts w:ascii="ＭＳ 明朝"/>
        <w:noProof/>
        <w:kern w:val="0"/>
        <w:sz w:val="24"/>
      </w:rPr>
      <w:t>31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C5" w:rsidRDefault="008433C5">
      <w:r>
        <w:separator/>
      </w:r>
    </w:p>
  </w:footnote>
  <w:footnote w:type="continuationSeparator" w:id="0">
    <w:p w:rsidR="008433C5" w:rsidRDefault="0084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D3D23"/>
    <w:multiLevelType w:val="hybridMultilevel"/>
    <w:tmpl w:val="B310DC42"/>
    <w:lvl w:ilvl="0" w:tplc="EF4272A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06"/>
    <w:rsid w:val="0001703C"/>
    <w:rsid w:val="000174AF"/>
    <w:rsid w:val="00017B3D"/>
    <w:rsid w:val="00031327"/>
    <w:rsid w:val="000345A7"/>
    <w:rsid w:val="00045A06"/>
    <w:rsid w:val="0007497F"/>
    <w:rsid w:val="00080B10"/>
    <w:rsid w:val="000846B8"/>
    <w:rsid w:val="000957D8"/>
    <w:rsid w:val="000A0352"/>
    <w:rsid w:val="000B60A8"/>
    <w:rsid w:val="000D5612"/>
    <w:rsid w:val="000E03BE"/>
    <w:rsid w:val="000E7D6C"/>
    <w:rsid w:val="000F0FD7"/>
    <w:rsid w:val="000F7F8A"/>
    <w:rsid w:val="0012650D"/>
    <w:rsid w:val="0015356A"/>
    <w:rsid w:val="001543C2"/>
    <w:rsid w:val="00156940"/>
    <w:rsid w:val="00165007"/>
    <w:rsid w:val="00165100"/>
    <w:rsid w:val="00182D66"/>
    <w:rsid w:val="00190A95"/>
    <w:rsid w:val="00195DD5"/>
    <w:rsid w:val="001B0543"/>
    <w:rsid w:val="001B7805"/>
    <w:rsid w:val="00205E41"/>
    <w:rsid w:val="00217D4F"/>
    <w:rsid w:val="00260324"/>
    <w:rsid w:val="002746F0"/>
    <w:rsid w:val="00276285"/>
    <w:rsid w:val="002816EA"/>
    <w:rsid w:val="0028298B"/>
    <w:rsid w:val="00294277"/>
    <w:rsid w:val="002C0CAA"/>
    <w:rsid w:val="002D75AD"/>
    <w:rsid w:val="002E137B"/>
    <w:rsid w:val="002E4411"/>
    <w:rsid w:val="002F2180"/>
    <w:rsid w:val="002F644B"/>
    <w:rsid w:val="002F73FF"/>
    <w:rsid w:val="00302FE7"/>
    <w:rsid w:val="00312355"/>
    <w:rsid w:val="00342AA4"/>
    <w:rsid w:val="00345197"/>
    <w:rsid w:val="0035477C"/>
    <w:rsid w:val="0036127F"/>
    <w:rsid w:val="003832A9"/>
    <w:rsid w:val="00384BB0"/>
    <w:rsid w:val="00390BE9"/>
    <w:rsid w:val="003B1940"/>
    <w:rsid w:val="003C5BD4"/>
    <w:rsid w:val="003D3349"/>
    <w:rsid w:val="003D5B8B"/>
    <w:rsid w:val="003D5C27"/>
    <w:rsid w:val="003F5ED8"/>
    <w:rsid w:val="00407689"/>
    <w:rsid w:val="00415FD3"/>
    <w:rsid w:val="00441146"/>
    <w:rsid w:val="00444EC2"/>
    <w:rsid w:val="0044544C"/>
    <w:rsid w:val="00467015"/>
    <w:rsid w:val="004867A0"/>
    <w:rsid w:val="004A5775"/>
    <w:rsid w:val="004B23A7"/>
    <w:rsid w:val="004B39BE"/>
    <w:rsid w:val="004C5AE5"/>
    <w:rsid w:val="00504725"/>
    <w:rsid w:val="00565BF7"/>
    <w:rsid w:val="005835B3"/>
    <w:rsid w:val="00585F9A"/>
    <w:rsid w:val="00586198"/>
    <w:rsid w:val="00586B01"/>
    <w:rsid w:val="00594443"/>
    <w:rsid w:val="005968ED"/>
    <w:rsid w:val="005A5A7C"/>
    <w:rsid w:val="005D6C8F"/>
    <w:rsid w:val="005D77E5"/>
    <w:rsid w:val="005E4E9E"/>
    <w:rsid w:val="0060081B"/>
    <w:rsid w:val="00614B72"/>
    <w:rsid w:val="00620BBF"/>
    <w:rsid w:val="006346A1"/>
    <w:rsid w:val="00651BB6"/>
    <w:rsid w:val="00657546"/>
    <w:rsid w:val="00664E75"/>
    <w:rsid w:val="00695493"/>
    <w:rsid w:val="006A1204"/>
    <w:rsid w:val="006B6AEB"/>
    <w:rsid w:val="006F246F"/>
    <w:rsid w:val="006F4304"/>
    <w:rsid w:val="00700728"/>
    <w:rsid w:val="00705E36"/>
    <w:rsid w:val="007446F8"/>
    <w:rsid w:val="0076331B"/>
    <w:rsid w:val="0076512B"/>
    <w:rsid w:val="007718D9"/>
    <w:rsid w:val="00773577"/>
    <w:rsid w:val="00775BA1"/>
    <w:rsid w:val="00784658"/>
    <w:rsid w:val="0078619E"/>
    <w:rsid w:val="00794BAC"/>
    <w:rsid w:val="00795FD0"/>
    <w:rsid w:val="007A44F8"/>
    <w:rsid w:val="007A5A57"/>
    <w:rsid w:val="007B1270"/>
    <w:rsid w:val="007C3A6E"/>
    <w:rsid w:val="007C560F"/>
    <w:rsid w:val="007D3D5C"/>
    <w:rsid w:val="00803295"/>
    <w:rsid w:val="00803354"/>
    <w:rsid w:val="00814945"/>
    <w:rsid w:val="00824ADE"/>
    <w:rsid w:val="008433C5"/>
    <w:rsid w:val="00850981"/>
    <w:rsid w:val="0085539D"/>
    <w:rsid w:val="00882716"/>
    <w:rsid w:val="00892338"/>
    <w:rsid w:val="008A2BB4"/>
    <w:rsid w:val="008B1148"/>
    <w:rsid w:val="008B6CF2"/>
    <w:rsid w:val="008D26CB"/>
    <w:rsid w:val="008D367E"/>
    <w:rsid w:val="008D5185"/>
    <w:rsid w:val="008D74F2"/>
    <w:rsid w:val="008E7F14"/>
    <w:rsid w:val="00902C4D"/>
    <w:rsid w:val="009037AB"/>
    <w:rsid w:val="009062EE"/>
    <w:rsid w:val="00906E37"/>
    <w:rsid w:val="00927F8F"/>
    <w:rsid w:val="009444BB"/>
    <w:rsid w:val="00956D9A"/>
    <w:rsid w:val="009875C5"/>
    <w:rsid w:val="009A09C4"/>
    <w:rsid w:val="009E62D8"/>
    <w:rsid w:val="009F1F13"/>
    <w:rsid w:val="009F5BA1"/>
    <w:rsid w:val="00A02094"/>
    <w:rsid w:val="00A02C6C"/>
    <w:rsid w:val="00A0533B"/>
    <w:rsid w:val="00A32E93"/>
    <w:rsid w:val="00A3519A"/>
    <w:rsid w:val="00A37DD9"/>
    <w:rsid w:val="00A50EFB"/>
    <w:rsid w:val="00A51391"/>
    <w:rsid w:val="00A534E6"/>
    <w:rsid w:val="00A71D32"/>
    <w:rsid w:val="00A7602D"/>
    <w:rsid w:val="00A77073"/>
    <w:rsid w:val="00A83AE1"/>
    <w:rsid w:val="00A85184"/>
    <w:rsid w:val="00AA64D4"/>
    <w:rsid w:val="00AA66E9"/>
    <w:rsid w:val="00AA7651"/>
    <w:rsid w:val="00AB5DFD"/>
    <w:rsid w:val="00AC2292"/>
    <w:rsid w:val="00AC599A"/>
    <w:rsid w:val="00AD3986"/>
    <w:rsid w:val="00AF26E5"/>
    <w:rsid w:val="00AF28E7"/>
    <w:rsid w:val="00AF3DA9"/>
    <w:rsid w:val="00B15688"/>
    <w:rsid w:val="00B17DE8"/>
    <w:rsid w:val="00B457E8"/>
    <w:rsid w:val="00B508E5"/>
    <w:rsid w:val="00B53CEB"/>
    <w:rsid w:val="00B94606"/>
    <w:rsid w:val="00BA0CD6"/>
    <w:rsid w:val="00BA118F"/>
    <w:rsid w:val="00BA24F1"/>
    <w:rsid w:val="00BA6B93"/>
    <w:rsid w:val="00BA7A26"/>
    <w:rsid w:val="00BB30C7"/>
    <w:rsid w:val="00C13D52"/>
    <w:rsid w:val="00C36170"/>
    <w:rsid w:val="00C55392"/>
    <w:rsid w:val="00C5683A"/>
    <w:rsid w:val="00C639CC"/>
    <w:rsid w:val="00C657FA"/>
    <w:rsid w:val="00C67CCF"/>
    <w:rsid w:val="00C74DA8"/>
    <w:rsid w:val="00C859FD"/>
    <w:rsid w:val="00C93CCF"/>
    <w:rsid w:val="00CA0941"/>
    <w:rsid w:val="00CA727A"/>
    <w:rsid w:val="00CB52DB"/>
    <w:rsid w:val="00CF3FF6"/>
    <w:rsid w:val="00CF490E"/>
    <w:rsid w:val="00D0362C"/>
    <w:rsid w:val="00D070BB"/>
    <w:rsid w:val="00D36F15"/>
    <w:rsid w:val="00D45F5F"/>
    <w:rsid w:val="00D47140"/>
    <w:rsid w:val="00D85795"/>
    <w:rsid w:val="00D9552D"/>
    <w:rsid w:val="00DB79A8"/>
    <w:rsid w:val="00DC042D"/>
    <w:rsid w:val="00DC3673"/>
    <w:rsid w:val="00DC64F9"/>
    <w:rsid w:val="00DE000A"/>
    <w:rsid w:val="00DE7864"/>
    <w:rsid w:val="00DF17A4"/>
    <w:rsid w:val="00DF26CE"/>
    <w:rsid w:val="00E05190"/>
    <w:rsid w:val="00E06E3A"/>
    <w:rsid w:val="00E21EDF"/>
    <w:rsid w:val="00E26598"/>
    <w:rsid w:val="00E33746"/>
    <w:rsid w:val="00E3498C"/>
    <w:rsid w:val="00E352E0"/>
    <w:rsid w:val="00E36BBA"/>
    <w:rsid w:val="00E41082"/>
    <w:rsid w:val="00E46C2C"/>
    <w:rsid w:val="00E62D4C"/>
    <w:rsid w:val="00E62E4A"/>
    <w:rsid w:val="00EB26BE"/>
    <w:rsid w:val="00EB7491"/>
    <w:rsid w:val="00EC40D0"/>
    <w:rsid w:val="00ED3B93"/>
    <w:rsid w:val="00ED5573"/>
    <w:rsid w:val="00EE0F60"/>
    <w:rsid w:val="00F12108"/>
    <w:rsid w:val="00F1631D"/>
    <w:rsid w:val="00F36C8A"/>
    <w:rsid w:val="00F3705D"/>
    <w:rsid w:val="00F37950"/>
    <w:rsid w:val="00F43079"/>
    <w:rsid w:val="00F466C6"/>
    <w:rsid w:val="00F55E76"/>
    <w:rsid w:val="00F57F34"/>
    <w:rsid w:val="00F64319"/>
    <w:rsid w:val="00F90DD7"/>
    <w:rsid w:val="00FA4DFE"/>
    <w:rsid w:val="00FD7F6F"/>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7BFAD57"/>
  <w15:chartTrackingRefBased/>
  <w15:docId w15:val="{1A5B00E9-3D37-40B3-BE4F-8B5BB05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2E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14B72"/>
    <w:rPr>
      <w:rFonts w:ascii="Arial" w:eastAsia="ＭＳ ゴシック" w:hAnsi="Arial"/>
      <w:sz w:val="18"/>
      <w:szCs w:val="18"/>
    </w:rPr>
  </w:style>
  <w:style w:type="character" w:customStyle="1" w:styleId="a4">
    <w:name w:val="吹き出し (文字)"/>
    <w:link w:val="a3"/>
    <w:rsid w:val="00614B72"/>
    <w:rPr>
      <w:rFonts w:ascii="Arial" w:eastAsia="ＭＳ ゴシック" w:hAnsi="Arial" w:cs="Times New Roman"/>
      <w:kern w:val="2"/>
      <w:sz w:val="18"/>
      <w:szCs w:val="18"/>
    </w:rPr>
  </w:style>
  <w:style w:type="paragraph" w:styleId="a5">
    <w:name w:val="header"/>
    <w:basedOn w:val="a"/>
    <w:link w:val="a6"/>
    <w:rsid w:val="00A85184"/>
    <w:pPr>
      <w:tabs>
        <w:tab w:val="center" w:pos="4252"/>
        <w:tab w:val="right" w:pos="8504"/>
      </w:tabs>
      <w:snapToGrid w:val="0"/>
    </w:pPr>
  </w:style>
  <w:style w:type="character" w:customStyle="1" w:styleId="a6">
    <w:name w:val="ヘッダー (文字)"/>
    <w:link w:val="a5"/>
    <w:rsid w:val="00A85184"/>
    <w:rPr>
      <w:kern w:val="2"/>
      <w:sz w:val="21"/>
      <w:szCs w:val="24"/>
    </w:rPr>
  </w:style>
  <w:style w:type="paragraph" w:styleId="a7">
    <w:name w:val="footer"/>
    <w:basedOn w:val="a"/>
    <w:link w:val="a8"/>
    <w:rsid w:val="00A85184"/>
    <w:pPr>
      <w:tabs>
        <w:tab w:val="center" w:pos="4252"/>
        <w:tab w:val="right" w:pos="8504"/>
      </w:tabs>
      <w:snapToGrid w:val="0"/>
    </w:pPr>
  </w:style>
  <w:style w:type="character" w:customStyle="1" w:styleId="a8">
    <w:name w:val="フッター (文字)"/>
    <w:link w:val="a7"/>
    <w:rsid w:val="00A851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AA38-9B57-42F8-86C5-7D453D0C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30854</Words>
  <Characters>1356</Characters>
  <Application>Microsoft Office Word</Application>
  <DocSecurity>0</DocSecurity>
  <Lines>11</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○滋賀県建設工事請負契約約款</vt:lpstr>
      <vt:lpstr>○滋賀県建設工事請負契約約款</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○滋賀県建設工事請負契約約款</dc:title>
  <dc:subject/>
  <dc:creator>w</dc:creator>
  <cp:keywords/>
  <cp:lastModifiedBy>Katsuya Hamano</cp:lastModifiedBy>
  <cp:revision>4</cp:revision>
  <cp:lastPrinted>2020-10-20T10:28:00Z</cp:lastPrinted>
  <dcterms:created xsi:type="dcterms:W3CDTF">2020-10-01T06:37:00Z</dcterms:created>
  <dcterms:modified xsi:type="dcterms:W3CDTF">2020-10-20T10:44:00Z</dcterms:modified>
</cp:coreProperties>
</file>